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BBC67">
      <w:pPr>
        <w:jc w:val="center"/>
        <w:rPr>
          <w:rFonts w:hint="eastAsia"/>
          <w:b/>
          <w:bCs/>
          <w:sz w:val="32"/>
          <w:szCs w:val="32"/>
          <w:lang w:val="en-US" w:eastAsia="zh-CN"/>
        </w:rPr>
      </w:pPr>
      <w:r>
        <w:rPr>
          <w:rFonts w:hint="eastAsia"/>
          <w:b/>
          <w:bCs/>
          <w:sz w:val="32"/>
          <w:szCs w:val="32"/>
          <w:lang w:val="en-US" w:eastAsia="zh-CN"/>
        </w:rPr>
        <w:t>提名2024-2025年度西藏自治区科学技术奖项目公示内容</w:t>
      </w:r>
    </w:p>
    <w:p w14:paraId="4B80175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b/>
          <w:bCs/>
          <w:color w:val="auto"/>
          <w:sz w:val="28"/>
          <w:szCs w:val="28"/>
          <w:lang w:val="en-US" w:eastAsia="zh-CN"/>
        </w:rPr>
      </w:pPr>
      <w:r>
        <w:rPr>
          <w:rFonts w:hint="eastAsia"/>
          <w:b/>
          <w:bCs/>
          <w:sz w:val="28"/>
          <w:szCs w:val="28"/>
          <w:lang w:val="en-US" w:eastAsia="zh-CN"/>
        </w:rPr>
        <w:t>一、项目名称：</w:t>
      </w:r>
    </w:p>
    <w:p w14:paraId="1C711C1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color w:val="auto"/>
          <w:sz w:val="28"/>
          <w:szCs w:val="28"/>
          <w:lang w:val="en-US" w:eastAsia="zh-CN"/>
        </w:rPr>
      </w:pPr>
      <w:r>
        <w:rPr>
          <w:rFonts w:hint="eastAsia" w:ascii="宋体"/>
          <w:color w:val="000000"/>
          <w:sz w:val="28"/>
          <w:szCs w:val="28"/>
          <w:lang w:val="en-US" w:eastAsia="zh-CN"/>
        </w:rPr>
        <w:t>藏西北白绒山羊新品种培育及</w:t>
      </w:r>
      <w:r>
        <w:rPr>
          <w:rFonts w:hint="eastAsia" w:ascii="宋体"/>
          <w:color w:val="auto"/>
          <w:sz w:val="28"/>
          <w:szCs w:val="28"/>
          <w:lang w:val="en-US" w:eastAsia="zh-CN"/>
        </w:rPr>
        <w:t>高效养殖</w:t>
      </w:r>
    </w:p>
    <w:p w14:paraId="6B00926E">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b/>
          <w:bCs/>
          <w:color w:val="auto"/>
          <w:sz w:val="28"/>
          <w:szCs w:val="28"/>
          <w:lang w:val="en-US" w:eastAsia="zh-CN"/>
        </w:rPr>
      </w:pPr>
      <w:r>
        <w:rPr>
          <w:rFonts w:hint="eastAsia" w:ascii="宋体"/>
          <w:b/>
          <w:bCs/>
          <w:color w:val="auto"/>
          <w:sz w:val="28"/>
          <w:szCs w:val="28"/>
          <w:lang w:val="en-US" w:eastAsia="zh-CN"/>
        </w:rPr>
        <w:t>二、提名单位</w:t>
      </w:r>
    </w:p>
    <w:p w14:paraId="02BD64A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西藏自治区农牧科学院</w:t>
      </w:r>
    </w:p>
    <w:p w14:paraId="096A38EC">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三、提名等级</w:t>
      </w:r>
    </w:p>
    <w:p w14:paraId="6088AF7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西藏自治区科学技术奖一等奖</w:t>
      </w:r>
    </w:p>
    <w:p w14:paraId="1E4498C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b/>
          <w:bCs/>
          <w:sz w:val="28"/>
          <w:szCs w:val="28"/>
          <w:lang w:val="en-US" w:eastAsia="zh-CN"/>
        </w:rPr>
      </w:pPr>
      <w:r>
        <w:rPr>
          <w:rFonts w:hint="eastAsia" w:ascii="Times New Roman" w:hAnsi="Times New Roman"/>
          <w:b/>
          <w:bCs/>
          <w:sz w:val="28"/>
          <w:szCs w:val="28"/>
          <w:lang w:val="en-US" w:eastAsia="zh-CN"/>
        </w:rPr>
        <w:t>四、项目简介</w:t>
      </w:r>
    </w:p>
    <w:p w14:paraId="16FC5EDF">
      <w:pPr>
        <w:pStyle w:val="12"/>
        <w:keepNext w:val="0"/>
        <w:keepLines w:val="0"/>
        <w:pageBreakBefore w:val="0"/>
        <w:widowControl w:val="0"/>
        <w:shd w:val="clear" w:color="auto" w:fill="auto"/>
        <w:kinsoku/>
        <w:wordWrap/>
        <w:overflowPunct/>
        <w:topLinePunct w:val="0"/>
        <w:bidi w:val="0"/>
        <w:adjustRightInd/>
        <w:snapToGrid/>
        <w:spacing w:line="480" w:lineRule="exact"/>
        <w:ind w:right="0" w:firstLine="560" w:firstLineChars="200"/>
        <w:jc w:val="both"/>
        <w:textAlignment w:val="auto"/>
        <w:outlineLvl w:val="9"/>
        <w:rPr>
          <w:b/>
          <w:bCs/>
          <w:kern w:val="0"/>
          <w:sz w:val="28"/>
          <w:szCs w:val="28"/>
        </w:rPr>
      </w:pPr>
      <w:bookmarkStart w:id="0" w:name="_Toc8709"/>
      <w:r>
        <w:rPr>
          <w:rFonts w:hint="eastAsia" w:asciiTheme="minorEastAsia" w:hAnsiTheme="minorEastAsia" w:eastAsiaTheme="minorEastAsia" w:cstheme="minorEastAsia"/>
          <w:sz w:val="28"/>
          <w:szCs w:val="28"/>
        </w:rPr>
        <w:t>良种是畜牧业发展根基与产业升级引擎，作为“芯片”的种业，是种质创新关键与竞争力核心，决定着畜牧业高质量发展水平。2009年以来，在国家相关部委及自治区科技厅等部门的资助下，项目组针对西藏山羊体型外貌不整齐、被毛较杂、绒产量较低、饲养管理水平低下、繁育手段滞后等突出问题，围绕新品种（系）培育、分子辅助育种、营养调控创新攻关，组建了育种核心群，育成了藏西北白绒山羊新品种。同时，开展了高效繁殖及健康养殖配套技术研究与推广应用，</w:t>
      </w:r>
      <w:r>
        <w:rPr>
          <w:rFonts w:hint="eastAsia" w:asciiTheme="minorEastAsia" w:hAnsiTheme="minorEastAsia" w:eastAsiaTheme="minorEastAsia" w:cstheme="minorEastAsia"/>
          <w:sz w:val="28"/>
          <w:szCs w:val="28"/>
          <w:lang w:val="en-US" w:eastAsia="zh-CN"/>
        </w:rPr>
        <w:t>显著</w:t>
      </w:r>
      <w:r>
        <w:rPr>
          <w:rFonts w:hint="eastAsia" w:asciiTheme="minorEastAsia" w:hAnsiTheme="minorEastAsia" w:eastAsiaTheme="minorEastAsia" w:cstheme="minorEastAsia"/>
          <w:sz w:val="28"/>
          <w:szCs w:val="28"/>
        </w:rPr>
        <w:t>提高了产绒量、羊绒品质以及羊肉产量，取得了良好效益，引领示范作用突出。主要创新性成果如下：</w:t>
      </w:r>
      <w:bookmarkEnd w:id="0"/>
    </w:p>
    <w:p w14:paraId="0BF48ACF">
      <w:pPr>
        <w:keepNext w:val="0"/>
        <w:keepLines w:val="0"/>
        <w:pageBreakBefore w:val="0"/>
        <w:widowControl w:val="0"/>
        <w:kinsoku/>
        <w:wordWrap/>
        <w:overflowPunct/>
        <w:topLinePunct w:val="0"/>
        <w:autoSpaceDE w:val="0"/>
        <w:autoSpaceDN w:val="0"/>
        <w:bidi w:val="0"/>
        <w:adjustRightInd/>
        <w:snapToGrid/>
        <w:spacing w:line="480" w:lineRule="exact"/>
        <w:ind w:right="0" w:firstLine="562" w:firstLineChars="200"/>
        <w:textAlignment w:val="auto"/>
        <w:rPr>
          <w:kern w:val="0"/>
          <w:sz w:val="28"/>
          <w:szCs w:val="28"/>
        </w:rPr>
      </w:pPr>
      <w:r>
        <w:rPr>
          <w:b/>
          <w:bCs/>
          <w:kern w:val="0"/>
          <w:sz w:val="28"/>
          <w:szCs w:val="28"/>
        </w:rPr>
        <w:t>1.育成我国首例适应高寒生态区的绒山羊新品种——藏西北白绒山羊</w:t>
      </w:r>
      <w:r>
        <w:rPr>
          <w:rFonts w:hint="eastAsia"/>
          <w:b/>
          <w:bCs/>
          <w:kern w:val="0"/>
          <w:sz w:val="28"/>
          <w:szCs w:val="28"/>
        </w:rPr>
        <w:t>，填补该领域品种空白。</w:t>
      </w:r>
      <w:r>
        <w:rPr>
          <w:kern w:val="0"/>
          <w:sz w:val="28"/>
          <w:szCs w:val="28"/>
        </w:rPr>
        <w:t>成功育成我国首例适应4500米以上极高海拔高寒生态区且羊绒纤维直径15 µm以下的绒山羊新品种，于2021年12月通过国家审定。该品种填补了世界高海拔生态区山羊育种的空白，丰富了我国羊品种资源结构，为培育世界特殊生态区先进羊品种提供了成功范例，是我国绒山羊品种生态差异化培育的典型代表，也是我国绒山羊育种的新突破。</w:t>
      </w:r>
    </w:p>
    <w:p w14:paraId="4FCC65C6">
      <w:pPr>
        <w:keepNext w:val="0"/>
        <w:keepLines w:val="0"/>
        <w:pageBreakBefore w:val="0"/>
        <w:widowControl w:val="0"/>
        <w:kinsoku/>
        <w:wordWrap/>
        <w:overflowPunct/>
        <w:topLinePunct w:val="0"/>
        <w:autoSpaceDE w:val="0"/>
        <w:autoSpaceDN w:val="0"/>
        <w:bidi w:val="0"/>
        <w:adjustRightInd/>
        <w:snapToGrid/>
        <w:spacing w:line="480" w:lineRule="exact"/>
        <w:ind w:right="0" w:firstLine="562" w:firstLineChars="200"/>
        <w:textAlignment w:val="auto"/>
        <w:rPr>
          <w:kern w:val="0"/>
          <w:sz w:val="28"/>
          <w:szCs w:val="28"/>
        </w:rPr>
      </w:pPr>
      <w:r>
        <w:rPr>
          <w:b/>
          <w:bCs/>
          <w:kern w:val="0"/>
          <w:sz w:val="28"/>
          <w:szCs w:val="28"/>
        </w:rPr>
        <w:t>2.</w:t>
      </w:r>
      <w:r>
        <w:rPr>
          <w:rFonts w:hint="eastAsia"/>
          <w:b/>
          <w:bCs/>
          <w:kern w:val="0"/>
          <w:sz w:val="28"/>
          <w:szCs w:val="28"/>
        </w:rPr>
        <w:t>挖掘和应用西藏山羊生产性状关键分子标记，解析山羊高原适应的遗传机制，为西藏山羊的系统选育提供理论指导。</w:t>
      </w:r>
      <w:r>
        <w:rPr>
          <w:kern w:val="0"/>
          <w:sz w:val="28"/>
          <w:szCs w:val="28"/>
        </w:rPr>
        <w:t>筛选西藏山羊关键生产性状分子标记10余个，并应用于分子选育，显著提升育种效率；组装高精度西藏山羊参考基因组，</w:t>
      </w:r>
      <w:r>
        <w:rPr>
          <w:rFonts w:hint="eastAsia"/>
          <w:kern w:val="0"/>
          <w:sz w:val="28"/>
          <w:szCs w:val="28"/>
        </w:rPr>
        <w:t>挖掘了山羊适应受选择基因</w:t>
      </w:r>
      <w:r>
        <w:rPr>
          <w:rFonts w:hint="eastAsia"/>
          <w:i/>
          <w:kern w:val="0"/>
          <w:sz w:val="28"/>
          <w:szCs w:val="28"/>
        </w:rPr>
        <w:t>PAPSS</w:t>
      </w:r>
      <w:r>
        <w:rPr>
          <w:i/>
          <w:kern w:val="0"/>
          <w:sz w:val="28"/>
          <w:szCs w:val="28"/>
        </w:rPr>
        <w:t>2</w:t>
      </w:r>
      <w:r>
        <w:rPr>
          <w:rFonts w:hint="eastAsia"/>
          <w:kern w:val="0"/>
          <w:sz w:val="28"/>
          <w:szCs w:val="28"/>
        </w:rPr>
        <w:t>，</w:t>
      </w:r>
      <w:r>
        <w:rPr>
          <w:kern w:val="0"/>
          <w:sz w:val="28"/>
          <w:szCs w:val="28"/>
        </w:rPr>
        <w:t>解析了山羊高原适应的</w:t>
      </w:r>
      <w:r>
        <w:rPr>
          <w:rFonts w:hint="eastAsia"/>
          <w:kern w:val="0"/>
          <w:sz w:val="28"/>
          <w:szCs w:val="28"/>
        </w:rPr>
        <w:t>分子</w:t>
      </w:r>
      <w:r>
        <w:rPr>
          <w:kern w:val="0"/>
          <w:sz w:val="28"/>
          <w:szCs w:val="28"/>
        </w:rPr>
        <w:t>遗传机制；揭示了西藏绒山羊因高海拔适应而产生的遗传分化和独特的遗传组成和表型选择信号。</w:t>
      </w:r>
    </w:p>
    <w:p w14:paraId="6BD1591B">
      <w:pPr>
        <w:keepNext w:val="0"/>
        <w:keepLines w:val="0"/>
        <w:pageBreakBefore w:val="0"/>
        <w:widowControl w:val="0"/>
        <w:kinsoku/>
        <w:wordWrap/>
        <w:overflowPunct/>
        <w:topLinePunct w:val="0"/>
        <w:autoSpaceDE w:val="0"/>
        <w:autoSpaceDN w:val="0"/>
        <w:bidi w:val="0"/>
        <w:adjustRightInd/>
        <w:snapToGrid/>
        <w:spacing w:line="480" w:lineRule="exact"/>
        <w:ind w:right="0" w:firstLine="562" w:firstLineChars="200"/>
        <w:textAlignment w:val="auto"/>
        <w:rPr>
          <w:kern w:val="0"/>
          <w:sz w:val="28"/>
          <w:szCs w:val="28"/>
        </w:rPr>
      </w:pPr>
      <w:r>
        <w:rPr>
          <w:rFonts w:hint="eastAsia"/>
          <w:b/>
          <w:bCs/>
          <w:kern w:val="0"/>
          <w:sz w:val="28"/>
          <w:szCs w:val="28"/>
        </w:rPr>
        <w:t>3</w:t>
      </w:r>
      <w:r>
        <w:rPr>
          <w:b/>
          <w:bCs/>
          <w:kern w:val="0"/>
          <w:sz w:val="28"/>
          <w:szCs w:val="28"/>
        </w:rPr>
        <w:t>.</w:t>
      </w:r>
      <w:r>
        <w:rPr>
          <w:rFonts w:hint="eastAsia"/>
          <w:b/>
          <w:bCs/>
          <w:kern w:val="0"/>
          <w:sz w:val="28"/>
          <w:szCs w:val="28"/>
        </w:rPr>
        <w:t>构建了藏西北白绒山羊常用饲草料营养价值数据库，建立了不同生理阶段营养需要参数，为绒山羊专门化饲料产品研发和精准饲养奠定基础。</w:t>
      </w:r>
      <w:r>
        <w:rPr>
          <w:rFonts w:hint="eastAsia"/>
          <w:kern w:val="0"/>
          <w:sz w:val="28"/>
          <w:szCs w:val="28"/>
        </w:rPr>
        <w:t>系统性构建西藏高海拔区域首个绒山羊饲草料营养价值数据库，填补藏西北饲料资源基础数据空白；基于国家标准建立饲草营养动态模型，解析季节性放牧草地营养变化规律与采食特性，为草畜平衡提供科学依据。通过多维度试验首次确立生长期与妊娠后期母羊精准营养参数</w:t>
      </w:r>
      <w:r>
        <w:rPr>
          <w:rFonts w:hint="eastAsia"/>
          <w:color w:val="auto"/>
          <w:kern w:val="0"/>
          <w:sz w:val="28"/>
          <w:szCs w:val="28"/>
        </w:rPr>
        <w:t>，形成10</w:t>
      </w:r>
      <w:r>
        <w:rPr>
          <w:rFonts w:hint="eastAsia"/>
          <w:color w:val="auto"/>
          <w:kern w:val="0"/>
          <w:sz w:val="28"/>
          <w:szCs w:val="28"/>
          <w:lang w:val="en-US" w:eastAsia="zh-CN"/>
        </w:rPr>
        <w:t>余个</w:t>
      </w:r>
      <w:r>
        <w:rPr>
          <w:rFonts w:hint="eastAsia"/>
          <w:color w:val="auto"/>
          <w:kern w:val="0"/>
          <w:sz w:val="28"/>
          <w:szCs w:val="28"/>
        </w:rPr>
        <w:t>标准化配方并研制</w:t>
      </w:r>
      <w:r>
        <w:rPr>
          <w:rFonts w:hint="eastAsia"/>
          <w:color w:val="auto"/>
          <w:kern w:val="0"/>
          <w:sz w:val="28"/>
          <w:szCs w:val="28"/>
          <w:lang w:val="en-US" w:eastAsia="zh-CN"/>
        </w:rPr>
        <w:t>多</w:t>
      </w:r>
      <w:r>
        <w:rPr>
          <w:rFonts w:hint="eastAsia"/>
          <w:color w:val="auto"/>
          <w:kern w:val="0"/>
          <w:sz w:val="28"/>
          <w:szCs w:val="28"/>
        </w:rPr>
        <w:t>种高原专用饲料，实现从理论参数到产业应用的闭环创新，推动养殖效益</w:t>
      </w:r>
      <w:r>
        <w:rPr>
          <w:rFonts w:hint="eastAsia"/>
          <w:kern w:val="0"/>
          <w:sz w:val="28"/>
          <w:szCs w:val="28"/>
        </w:rPr>
        <w:t>提升与生态资源高效利用协同发展。</w:t>
      </w:r>
    </w:p>
    <w:p w14:paraId="00519980">
      <w:pPr>
        <w:keepNext w:val="0"/>
        <w:keepLines w:val="0"/>
        <w:pageBreakBefore w:val="0"/>
        <w:widowControl w:val="0"/>
        <w:kinsoku/>
        <w:wordWrap/>
        <w:overflowPunct/>
        <w:topLinePunct w:val="0"/>
        <w:autoSpaceDE w:val="0"/>
        <w:autoSpaceDN w:val="0"/>
        <w:bidi w:val="0"/>
        <w:adjustRightInd/>
        <w:snapToGrid/>
        <w:spacing w:line="480" w:lineRule="exact"/>
        <w:ind w:right="0" w:firstLine="562" w:firstLineChars="200"/>
        <w:textAlignment w:val="auto"/>
        <w:rPr>
          <w:kern w:val="0"/>
          <w:sz w:val="28"/>
          <w:szCs w:val="28"/>
        </w:rPr>
      </w:pPr>
      <w:r>
        <w:rPr>
          <w:rFonts w:hint="eastAsia"/>
          <w:b/>
          <w:bCs/>
          <w:kern w:val="0"/>
          <w:sz w:val="28"/>
          <w:szCs w:val="28"/>
        </w:rPr>
        <w:t>4.综合应用高效繁殖技术，建立健全“育繁推”的三级繁育体系，持续促进产业增效和农牧民增收。</w:t>
      </w:r>
      <w:r>
        <w:rPr>
          <w:kern w:val="0"/>
          <w:sz w:val="28"/>
          <w:szCs w:val="28"/>
        </w:rPr>
        <w:t>综合应用</w:t>
      </w:r>
      <w:r>
        <w:rPr>
          <w:rFonts w:hint="eastAsia"/>
          <w:kern w:val="0"/>
          <w:sz w:val="28"/>
          <w:szCs w:val="28"/>
        </w:rPr>
        <w:t>同期发情、人工授精等</w:t>
      </w:r>
      <w:r>
        <w:rPr>
          <w:kern w:val="0"/>
          <w:sz w:val="28"/>
          <w:szCs w:val="28"/>
        </w:rPr>
        <w:t>繁育技术提升繁殖效率20%以上</w:t>
      </w:r>
      <w:r>
        <w:rPr>
          <w:rFonts w:hint="eastAsia"/>
          <w:kern w:val="0"/>
          <w:sz w:val="28"/>
          <w:szCs w:val="28"/>
        </w:rPr>
        <w:t>，在示范场（牧户）实现</w:t>
      </w:r>
      <w:r>
        <w:rPr>
          <w:rFonts w:hint="eastAsia"/>
          <w:b w:val="0"/>
          <w:bCs/>
          <w:kern w:val="0"/>
          <w:sz w:val="28"/>
          <w:szCs w:val="28"/>
        </w:rPr>
        <w:t>绒山羊</w:t>
      </w:r>
      <w:r>
        <w:rPr>
          <w:rFonts w:hint="eastAsia"/>
          <w:kern w:val="0"/>
          <w:sz w:val="28"/>
          <w:szCs w:val="28"/>
        </w:rPr>
        <w:t>“两年三产”“一产多羔”；构建“育繁推”三级繁育体系，推行“群选群育—整村推进—区域辐射”的育种及推广模式，</w:t>
      </w:r>
      <w:r>
        <w:rPr>
          <w:kern w:val="0"/>
          <w:sz w:val="28"/>
          <w:szCs w:val="28"/>
        </w:rPr>
        <w:t>组</w:t>
      </w:r>
      <w:r>
        <w:rPr>
          <w:color w:val="auto"/>
          <w:kern w:val="0"/>
          <w:sz w:val="28"/>
          <w:szCs w:val="28"/>
        </w:rPr>
        <w:t>建了10</w:t>
      </w:r>
      <w:r>
        <w:rPr>
          <w:rFonts w:hint="eastAsia"/>
          <w:color w:val="auto"/>
          <w:kern w:val="0"/>
          <w:sz w:val="28"/>
          <w:szCs w:val="28"/>
          <w:lang w:val="en-US" w:eastAsia="zh-CN"/>
        </w:rPr>
        <w:t>89户</w:t>
      </w:r>
      <w:r>
        <w:rPr>
          <w:color w:val="auto"/>
          <w:kern w:val="0"/>
          <w:sz w:val="28"/>
          <w:szCs w:val="28"/>
        </w:rPr>
        <w:t>示范户</w:t>
      </w:r>
      <w:r>
        <w:rPr>
          <w:rFonts w:hint="eastAsia"/>
          <w:color w:val="auto"/>
          <w:kern w:val="0"/>
          <w:sz w:val="28"/>
          <w:szCs w:val="28"/>
        </w:rPr>
        <w:t>，发展带动</w:t>
      </w:r>
      <w:r>
        <w:rPr>
          <w:rFonts w:hint="eastAsia"/>
          <w:kern w:val="0"/>
          <w:sz w:val="28"/>
          <w:szCs w:val="28"/>
        </w:rPr>
        <w:t>了一大批贫困牧户从事绒山羊养殖，有力促进了牧民增收致富。</w:t>
      </w:r>
      <w:r>
        <w:rPr>
          <w:kern w:val="0"/>
          <w:sz w:val="28"/>
          <w:szCs w:val="28"/>
        </w:rPr>
        <w:t>截至2023年底，累计推广藏西北白绒山羊4.7万只，选育改良低产羊150余万只，累计新增产值4.31亿元。</w:t>
      </w:r>
    </w:p>
    <w:p w14:paraId="6B02AE4F">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该项目获《藏西北白绒山羊》国家畜禽新品种证书1项，授权国家发明专利6项，出版著作3部，制定地方标准3项，发表学术论文51篇。</w:t>
      </w:r>
    </w:p>
    <w:p w14:paraId="47DAC90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五、主要知识产权和标准规范等目录</w:t>
      </w:r>
    </w:p>
    <w:tbl>
      <w:tblPr>
        <w:tblStyle w:val="10"/>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809"/>
        <w:gridCol w:w="954"/>
        <w:gridCol w:w="587"/>
        <w:gridCol w:w="736"/>
        <w:gridCol w:w="1282"/>
        <w:gridCol w:w="1473"/>
        <w:gridCol w:w="757"/>
      </w:tblGrid>
      <w:tr w14:paraId="47B84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88" w:type="dxa"/>
            <w:vAlign w:val="center"/>
          </w:tcPr>
          <w:p w14:paraId="3DD07AD1">
            <w:pPr>
              <w:pStyle w:val="6"/>
              <w:spacing w:line="390" w:lineRule="exact"/>
              <w:ind w:firstLine="0" w:firstLineChars="0"/>
              <w:rPr>
                <w:rFonts w:ascii="宋体" w:hAnsi="宋体"/>
                <w:color w:val="0D0D0D"/>
                <w:sz w:val="18"/>
              </w:rPr>
            </w:pPr>
            <w:r>
              <w:rPr>
                <w:rFonts w:hint="eastAsia" w:ascii="宋体" w:hAnsi="宋体"/>
                <w:color w:val="0D0D0D"/>
                <w:sz w:val="18"/>
              </w:rPr>
              <w:t xml:space="preserve">  </w:t>
            </w:r>
            <w:r>
              <w:rPr>
                <w:rFonts w:ascii="宋体" w:hAnsi="宋体"/>
                <w:color w:val="0D0D0D"/>
                <w:sz w:val="18"/>
              </w:rPr>
              <w:t>知识产权（标准）类别</w:t>
            </w:r>
          </w:p>
        </w:tc>
        <w:tc>
          <w:tcPr>
            <w:tcW w:w="1260" w:type="dxa"/>
            <w:vAlign w:val="center"/>
          </w:tcPr>
          <w:p w14:paraId="7A273549">
            <w:pPr>
              <w:pStyle w:val="6"/>
              <w:spacing w:line="390" w:lineRule="exact"/>
              <w:ind w:firstLine="0" w:firstLineChars="0"/>
              <w:jc w:val="center"/>
              <w:rPr>
                <w:rFonts w:ascii="宋体" w:hAnsi="宋体"/>
                <w:color w:val="0D0D0D"/>
                <w:sz w:val="18"/>
              </w:rPr>
            </w:pPr>
            <w:r>
              <w:rPr>
                <w:rFonts w:hint="eastAsia" w:ascii="宋体" w:hAnsi="宋体"/>
                <w:color w:val="000000"/>
                <w:sz w:val="18"/>
              </w:rPr>
              <w:t>知识产权（标准）具体</w:t>
            </w:r>
            <w:r>
              <w:rPr>
                <w:rFonts w:ascii="宋体" w:hAnsi="宋体"/>
                <w:color w:val="000000"/>
                <w:sz w:val="18"/>
              </w:rPr>
              <w:t>名称</w:t>
            </w:r>
          </w:p>
        </w:tc>
        <w:tc>
          <w:tcPr>
            <w:tcW w:w="809" w:type="dxa"/>
            <w:vAlign w:val="center"/>
          </w:tcPr>
          <w:p w14:paraId="54878454">
            <w:pPr>
              <w:pStyle w:val="6"/>
              <w:spacing w:line="390" w:lineRule="exact"/>
              <w:ind w:firstLine="0" w:firstLineChars="0"/>
              <w:jc w:val="center"/>
              <w:rPr>
                <w:rFonts w:ascii="宋体" w:hAnsi="宋体"/>
                <w:color w:val="0D0D0D"/>
                <w:sz w:val="18"/>
              </w:rPr>
            </w:pPr>
            <w:r>
              <w:rPr>
                <w:rFonts w:ascii="宋体" w:hAnsi="宋体"/>
                <w:color w:val="0D0D0D"/>
                <w:sz w:val="18"/>
              </w:rPr>
              <w:t>国</w:t>
            </w:r>
            <w:r>
              <w:rPr>
                <w:rFonts w:hint="eastAsia" w:ascii="宋体" w:hAnsi="宋体"/>
                <w:color w:val="0D0D0D"/>
                <w:sz w:val="18"/>
              </w:rPr>
              <w:t>家</w:t>
            </w:r>
          </w:p>
          <w:p w14:paraId="5B03A12F">
            <w:pPr>
              <w:pStyle w:val="6"/>
              <w:spacing w:line="390" w:lineRule="exact"/>
              <w:ind w:firstLine="0" w:firstLineChars="0"/>
              <w:jc w:val="center"/>
              <w:rPr>
                <w:rFonts w:ascii="宋体" w:hAnsi="宋体"/>
                <w:color w:val="0D0D0D"/>
                <w:sz w:val="18"/>
              </w:rPr>
            </w:pPr>
            <w:r>
              <w:rPr>
                <w:rFonts w:ascii="宋体" w:hAnsi="宋体"/>
                <w:color w:val="0D0D0D"/>
                <w:sz w:val="18"/>
              </w:rPr>
              <w:t>（</w:t>
            </w:r>
            <w:r>
              <w:rPr>
                <w:rFonts w:hint="eastAsia" w:ascii="宋体" w:hAnsi="宋体"/>
                <w:color w:val="0D0D0D"/>
                <w:sz w:val="18"/>
              </w:rPr>
              <w:t>地</w:t>
            </w:r>
            <w:r>
              <w:rPr>
                <w:rFonts w:ascii="宋体" w:hAnsi="宋体"/>
                <w:color w:val="0D0D0D"/>
                <w:sz w:val="18"/>
              </w:rPr>
              <w:t>区）</w:t>
            </w:r>
          </w:p>
        </w:tc>
        <w:tc>
          <w:tcPr>
            <w:tcW w:w="954" w:type="dxa"/>
            <w:vAlign w:val="center"/>
          </w:tcPr>
          <w:p w14:paraId="4E6CA384">
            <w:pPr>
              <w:pStyle w:val="6"/>
              <w:spacing w:line="390" w:lineRule="exact"/>
              <w:ind w:firstLine="0" w:firstLineChars="0"/>
              <w:jc w:val="center"/>
              <w:rPr>
                <w:rFonts w:ascii="宋体" w:hAnsi="宋体"/>
                <w:color w:val="0D0D0D"/>
                <w:sz w:val="18"/>
              </w:rPr>
            </w:pPr>
            <w:r>
              <w:rPr>
                <w:rFonts w:hint="eastAsia" w:ascii="宋体" w:hAnsi="宋体"/>
                <w:color w:val="0D0D0D"/>
                <w:sz w:val="18"/>
              </w:rPr>
              <w:t>授权号（标准编号）</w:t>
            </w:r>
          </w:p>
        </w:tc>
        <w:tc>
          <w:tcPr>
            <w:tcW w:w="587" w:type="dxa"/>
            <w:vAlign w:val="center"/>
          </w:tcPr>
          <w:p w14:paraId="15D225DE">
            <w:pPr>
              <w:pStyle w:val="6"/>
              <w:spacing w:line="390" w:lineRule="exact"/>
              <w:ind w:firstLine="0" w:firstLineChars="0"/>
              <w:jc w:val="center"/>
              <w:rPr>
                <w:rFonts w:ascii="宋体" w:hAnsi="宋体"/>
                <w:color w:val="0D0D0D"/>
                <w:sz w:val="18"/>
              </w:rPr>
            </w:pPr>
            <w:r>
              <w:rPr>
                <w:rFonts w:hint="eastAsia" w:ascii="宋体" w:hAnsi="宋体"/>
                <w:color w:val="0D0D0D"/>
                <w:sz w:val="18"/>
              </w:rPr>
              <w:t>授权日期</w:t>
            </w:r>
          </w:p>
        </w:tc>
        <w:tc>
          <w:tcPr>
            <w:tcW w:w="736" w:type="dxa"/>
            <w:vAlign w:val="center"/>
          </w:tcPr>
          <w:p w14:paraId="616DC151">
            <w:pPr>
              <w:pStyle w:val="6"/>
              <w:spacing w:line="390" w:lineRule="exact"/>
              <w:ind w:firstLine="0" w:firstLineChars="0"/>
              <w:jc w:val="center"/>
              <w:rPr>
                <w:rFonts w:ascii="宋体" w:hAnsi="宋体"/>
                <w:color w:val="0D0D0D"/>
                <w:sz w:val="18"/>
              </w:rPr>
            </w:pPr>
            <w:r>
              <w:rPr>
                <w:rFonts w:hint="eastAsia" w:ascii="宋体" w:hAnsi="宋体"/>
                <w:color w:val="0D0D0D"/>
                <w:sz w:val="18"/>
              </w:rPr>
              <w:t>授权（标准发布）日期</w:t>
            </w:r>
          </w:p>
        </w:tc>
        <w:tc>
          <w:tcPr>
            <w:tcW w:w="1282" w:type="dxa"/>
            <w:vAlign w:val="center"/>
          </w:tcPr>
          <w:p w14:paraId="68700E1B">
            <w:pPr>
              <w:pStyle w:val="6"/>
              <w:spacing w:line="390" w:lineRule="exact"/>
              <w:ind w:firstLine="0" w:firstLineChars="0"/>
              <w:jc w:val="center"/>
              <w:rPr>
                <w:rFonts w:ascii="宋体" w:hAnsi="宋体"/>
                <w:color w:val="0D0D0D"/>
                <w:sz w:val="18"/>
              </w:rPr>
            </w:pPr>
            <w:r>
              <w:rPr>
                <w:rFonts w:hint="eastAsia" w:ascii="宋体" w:hAnsi="宋体"/>
                <w:color w:val="0D0D0D"/>
                <w:sz w:val="18"/>
              </w:rPr>
              <w:t>权利人（标准起草单位）</w:t>
            </w:r>
          </w:p>
        </w:tc>
        <w:tc>
          <w:tcPr>
            <w:tcW w:w="1473" w:type="dxa"/>
            <w:vAlign w:val="center"/>
          </w:tcPr>
          <w:p w14:paraId="17DCA4A7">
            <w:pPr>
              <w:pStyle w:val="6"/>
              <w:spacing w:line="390" w:lineRule="exact"/>
              <w:ind w:firstLine="0" w:firstLineChars="0"/>
              <w:jc w:val="center"/>
              <w:rPr>
                <w:rFonts w:ascii="宋体" w:hAnsi="宋体"/>
                <w:color w:val="0D0D0D"/>
                <w:sz w:val="18"/>
              </w:rPr>
            </w:pPr>
            <w:r>
              <w:rPr>
                <w:rFonts w:hint="eastAsia" w:ascii="宋体" w:hAnsi="宋体"/>
                <w:color w:val="000000"/>
                <w:sz w:val="18"/>
              </w:rPr>
              <w:t>发明人（标准起草人）</w:t>
            </w:r>
          </w:p>
        </w:tc>
        <w:tc>
          <w:tcPr>
            <w:tcW w:w="757" w:type="dxa"/>
            <w:vAlign w:val="center"/>
          </w:tcPr>
          <w:p w14:paraId="221EA7CE">
            <w:pPr>
              <w:pStyle w:val="6"/>
              <w:spacing w:line="390" w:lineRule="exact"/>
              <w:ind w:firstLine="0" w:firstLineChars="0"/>
              <w:jc w:val="center"/>
              <w:rPr>
                <w:rFonts w:ascii="宋体" w:hAnsi="宋体"/>
                <w:color w:val="0D0D0D"/>
                <w:sz w:val="18"/>
              </w:rPr>
            </w:pPr>
            <w:r>
              <w:rPr>
                <w:rFonts w:hint="eastAsia" w:ascii="宋体" w:hAnsi="宋体"/>
                <w:color w:val="0D0D0D"/>
                <w:sz w:val="18"/>
              </w:rPr>
              <w:t>发明专利（标准）有效状态</w:t>
            </w:r>
          </w:p>
        </w:tc>
      </w:tr>
      <w:tr w14:paraId="198F7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1088" w:type="dxa"/>
            <w:shd w:val="clear" w:color="auto" w:fill="auto"/>
            <w:vAlign w:val="center"/>
          </w:tcPr>
          <w:p w14:paraId="65A2CC71">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畜禽新品种</w:t>
            </w:r>
          </w:p>
        </w:tc>
        <w:tc>
          <w:tcPr>
            <w:tcW w:w="1260" w:type="dxa"/>
            <w:shd w:val="clear" w:color="auto" w:fill="auto"/>
            <w:vAlign w:val="center"/>
          </w:tcPr>
          <w:p w14:paraId="52CDBFA8">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藏西北白绒山羊</w:t>
            </w:r>
          </w:p>
        </w:tc>
        <w:tc>
          <w:tcPr>
            <w:tcW w:w="809" w:type="dxa"/>
            <w:shd w:val="clear" w:color="auto" w:fill="auto"/>
            <w:vAlign w:val="center"/>
          </w:tcPr>
          <w:p w14:paraId="6BBE69A5">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中国</w:t>
            </w:r>
          </w:p>
        </w:tc>
        <w:tc>
          <w:tcPr>
            <w:tcW w:w="954" w:type="dxa"/>
            <w:shd w:val="clear" w:color="auto" w:fill="auto"/>
            <w:vAlign w:val="center"/>
          </w:tcPr>
          <w:p w14:paraId="7D754EDB">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农03新品种证字第25号</w:t>
            </w:r>
          </w:p>
        </w:tc>
        <w:tc>
          <w:tcPr>
            <w:tcW w:w="587" w:type="dxa"/>
            <w:shd w:val="clear" w:color="auto" w:fill="auto"/>
            <w:vAlign w:val="center"/>
          </w:tcPr>
          <w:p w14:paraId="7A529CEF">
            <w:pPr>
              <w:widowControl w:val="0"/>
              <w:spacing w:line="200" w:lineRule="exact"/>
              <w:rPr>
                <w:rFonts w:hint="default" w:ascii="宋体" w:hAnsi="宋体" w:eastAsia="宋体" w:cs="Times New Roman"/>
                <w:color w:val="auto"/>
                <w:kern w:val="2"/>
                <w:sz w:val="18"/>
                <w:szCs w:val="18"/>
                <w:lang w:val="en-US" w:eastAsia="zh-CN" w:bidi="ar-SA"/>
              </w:rPr>
            </w:pPr>
          </w:p>
        </w:tc>
        <w:tc>
          <w:tcPr>
            <w:tcW w:w="736" w:type="dxa"/>
            <w:shd w:val="clear" w:color="auto" w:fill="auto"/>
            <w:vAlign w:val="center"/>
          </w:tcPr>
          <w:p w14:paraId="0B5DD297">
            <w:pPr>
              <w:widowControl w:val="0"/>
              <w:spacing w:line="200" w:lineRule="exact"/>
              <w:rPr>
                <w:rFonts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2021.12.01</w:t>
            </w:r>
          </w:p>
        </w:tc>
        <w:tc>
          <w:tcPr>
            <w:tcW w:w="1282" w:type="dxa"/>
            <w:shd w:val="clear" w:color="auto" w:fill="auto"/>
            <w:vAlign w:val="center"/>
          </w:tcPr>
          <w:p w14:paraId="49C3D690">
            <w:pPr>
              <w:widowControl w:val="0"/>
              <w:spacing w:line="20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rPr>
              <w:t>西藏自治区农牧科学院畜牧兽医研究所；日土县原种场；西藏尼玛县白绒山羊原种场；中国农业科学院北京畜牧兽医研究所</w:t>
            </w:r>
            <w:r>
              <w:rPr>
                <w:rFonts w:hint="eastAsia" w:ascii="宋体" w:hAnsi="宋体" w:cs="Times New Roman"/>
                <w:sz w:val="18"/>
                <w:szCs w:val="18"/>
                <w:lang w:eastAsia="zh-CN"/>
              </w:rPr>
              <w:t>；西藏自治区阿里地区农牧业科研与技术推广中心；西藏阿里地区科学技术局；西藏自治区畜牧总站；西藏那曲市畜牧兽医技术推广站；新疆畜牧科学院</w:t>
            </w:r>
          </w:p>
        </w:tc>
        <w:tc>
          <w:tcPr>
            <w:tcW w:w="1473" w:type="dxa"/>
            <w:shd w:val="clear" w:color="auto" w:fill="auto"/>
            <w:vAlign w:val="center"/>
          </w:tcPr>
          <w:p w14:paraId="7E6F507F">
            <w:pPr>
              <w:widowControl w:val="0"/>
              <w:spacing w:line="200" w:lineRule="exact"/>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益西多吉；吴玉江；索朗达；巴贵；马月辉；宋天增；丹增；巴久；德吉；尼玛次仁；边巴次仁；旦巴；阿旺措吉；等55人</w:t>
            </w:r>
          </w:p>
        </w:tc>
        <w:tc>
          <w:tcPr>
            <w:tcW w:w="757" w:type="dxa"/>
            <w:vAlign w:val="center"/>
          </w:tcPr>
          <w:p w14:paraId="7BF89F69">
            <w:pPr>
              <w:pStyle w:val="6"/>
              <w:spacing w:line="390" w:lineRule="exact"/>
              <w:ind w:firstLine="0" w:firstLineChars="0"/>
              <w:jc w:val="center"/>
              <w:rPr>
                <w:rFonts w:hint="eastAsia" w:ascii="宋体" w:hAnsi="宋体" w:eastAsia="宋体"/>
                <w:color w:val="0D0D0D"/>
                <w:lang w:val="en-US" w:eastAsia="zh-CN"/>
              </w:rPr>
            </w:pPr>
            <w:r>
              <w:rPr>
                <w:rFonts w:hint="eastAsia" w:ascii="宋体" w:hAnsi="宋体" w:cs="Times New Roman"/>
                <w:color w:val="auto"/>
                <w:kern w:val="2"/>
                <w:sz w:val="18"/>
                <w:szCs w:val="18"/>
                <w:lang w:val="en-US" w:eastAsia="zh-CN" w:bidi="ar-SA"/>
              </w:rPr>
              <w:t>是</w:t>
            </w:r>
          </w:p>
        </w:tc>
      </w:tr>
      <w:tr w14:paraId="0B851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shd w:val="clear" w:color="auto" w:fill="auto"/>
            <w:vAlign w:val="center"/>
          </w:tcPr>
          <w:p w14:paraId="4DE67A57">
            <w:pPr>
              <w:pStyle w:val="6"/>
              <w:spacing w:line="390" w:lineRule="exact"/>
              <w:ind w:firstLine="0" w:firstLineChars="0"/>
              <w:jc w:val="center"/>
              <w:rPr>
                <w:rFonts w:ascii="宋体" w:hAnsi="宋体" w:eastAsia="宋体" w:cs="Times New Roman"/>
                <w:color w:val="0D0D0D"/>
                <w:kern w:val="2"/>
                <w:sz w:val="24"/>
                <w:szCs w:val="20"/>
                <w:lang w:val="en-US" w:eastAsia="zh-CN" w:bidi="ar-SA"/>
              </w:rPr>
            </w:pPr>
            <w:r>
              <w:rPr>
                <w:rFonts w:hint="eastAsia" w:ascii="宋体" w:hAnsi="宋体"/>
                <w:sz w:val="18"/>
                <w:szCs w:val="18"/>
              </w:rPr>
              <w:t>地方标准</w:t>
            </w:r>
          </w:p>
        </w:tc>
        <w:tc>
          <w:tcPr>
            <w:tcW w:w="1260" w:type="dxa"/>
            <w:shd w:val="clear" w:color="auto" w:fill="auto"/>
            <w:vAlign w:val="center"/>
          </w:tcPr>
          <w:p w14:paraId="26C4E6D6">
            <w:pPr>
              <w:widowControl w:val="0"/>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rPr>
              <w:t>西藏绒山羊人工授精技术规程</w:t>
            </w:r>
          </w:p>
        </w:tc>
        <w:tc>
          <w:tcPr>
            <w:tcW w:w="809" w:type="dxa"/>
            <w:shd w:val="clear" w:color="auto" w:fill="auto"/>
            <w:vAlign w:val="center"/>
          </w:tcPr>
          <w:p w14:paraId="3D979B54">
            <w:pPr>
              <w:widowControl w:val="0"/>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rPr>
              <w:t>中国</w:t>
            </w:r>
            <w:r>
              <w:rPr>
                <w:rFonts w:hint="eastAsia" w:ascii="宋体" w:hAnsi="宋体"/>
                <w:sz w:val="18"/>
                <w:szCs w:val="18"/>
                <w:lang w:eastAsia="zh-CN"/>
              </w:rPr>
              <w:t>（</w:t>
            </w:r>
            <w:r>
              <w:rPr>
                <w:rFonts w:hint="eastAsia" w:ascii="宋体" w:hAnsi="宋体"/>
                <w:sz w:val="18"/>
                <w:szCs w:val="18"/>
              </w:rPr>
              <w:t>西藏自治区</w:t>
            </w:r>
            <w:r>
              <w:rPr>
                <w:rFonts w:hint="eastAsia" w:ascii="宋体" w:hAnsi="宋体"/>
                <w:sz w:val="18"/>
                <w:szCs w:val="18"/>
                <w:lang w:eastAsia="zh-CN"/>
              </w:rPr>
              <w:t>）</w:t>
            </w:r>
          </w:p>
        </w:tc>
        <w:tc>
          <w:tcPr>
            <w:tcW w:w="954" w:type="dxa"/>
            <w:shd w:val="clear" w:color="auto" w:fill="auto"/>
            <w:vAlign w:val="center"/>
          </w:tcPr>
          <w:p w14:paraId="5F87C380">
            <w:pPr>
              <w:widowControl w:val="0"/>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rPr>
              <w:t>DB54/T 0260-2022</w:t>
            </w:r>
          </w:p>
        </w:tc>
        <w:tc>
          <w:tcPr>
            <w:tcW w:w="587" w:type="dxa"/>
            <w:shd w:val="clear" w:color="auto" w:fill="auto"/>
            <w:vAlign w:val="center"/>
          </w:tcPr>
          <w:p w14:paraId="5B03B6BD">
            <w:pPr>
              <w:widowControl w:val="0"/>
              <w:spacing w:line="200" w:lineRule="exact"/>
              <w:jc w:val="center"/>
              <w:rPr>
                <w:rFonts w:ascii="宋体" w:hAnsi="宋体" w:eastAsia="宋体" w:cs="Times New Roman"/>
                <w:kern w:val="2"/>
                <w:sz w:val="18"/>
                <w:szCs w:val="18"/>
                <w:lang w:val="en-US" w:eastAsia="zh-CN" w:bidi="ar-SA"/>
              </w:rPr>
            </w:pPr>
          </w:p>
        </w:tc>
        <w:tc>
          <w:tcPr>
            <w:tcW w:w="736" w:type="dxa"/>
            <w:shd w:val="clear" w:color="auto" w:fill="auto"/>
            <w:vAlign w:val="center"/>
          </w:tcPr>
          <w:p w14:paraId="3270C041">
            <w:pPr>
              <w:widowControl w:val="0"/>
              <w:spacing w:line="20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2022.05.06</w:t>
            </w:r>
          </w:p>
        </w:tc>
        <w:tc>
          <w:tcPr>
            <w:tcW w:w="1282" w:type="dxa"/>
            <w:shd w:val="clear" w:color="auto" w:fill="auto"/>
            <w:vAlign w:val="center"/>
          </w:tcPr>
          <w:p w14:paraId="00B428B3">
            <w:pPr>
              <w:widowControl w:val="0"/>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rPr>
              <w:t>西藏自治区农科院畜牧兽医研究所；西藏自治区农畜产品质量安全检验检测中心；阿里日土县绒山羊原种场；那曲尼玛县白绒山羊原种场；阿里措勤县紫绒山羊原种场</w:t>
            </w:r>
          </w:p>
        </w:tc>
        <w:tc>
          <w:tcPr>
            <w:tcW w:w="1473" w:type="dxa"/>
            <w:shd w:val="clear" w:color="auto" w:fill="auto"/>
            <w:vAlign w:val="center"/>
          </w:tcPr>
          <w:p w14:paraId="1AD51B4F">
            <w:pPr>
              <w:widowControl w:val="0"/>
              <w:spacing w:line="200" w:lineRule="exact"/>
              <w:jc w:val="center"/>
              <w:rPr>
                <w:rFonts w:ascii="宋体" w:hAnsi="宋体" w:eastAsia="宋体" w:cs="Times New Roman"/>
                <w:kern w:val="2"/>
                <w:sz w:val="18"/>
                <w:szCs w:val="18"/>
                <w:lang w:val="en-US" w:eastAsia="zh-CN" w:bidi="ar-SA"/>
              </w:rPr>
            </w:pPr>
            <w:r>
              <w:rPr>
                <w:rFonts w:hint="eastAsia" w:ascii="宋体" w:hAnsi="宋体"/>
                <w:sz w:val="18"/>
                <w:szCs w:val="18"/>
              </w:rPr>
              <w:t>吴玉江；索朗达；巴贵；次仁德吉；德吉；孙建春；索朗曲珍；宋天增；阿旺措吉；珠多；丹增；平措</w:t>
            </w:r>
          </w:p>
        </w:tc>
        <w:tc>
          <w:tcPr>
            <w:tcW w:w="757" w:type="dxa"/>
            <w:shd w:val="clear" w:color="auto" w:fill="auto"/>
            <w:vAlign w:val="center"/>
          </w:tcPr>
          <w:p w14:paraId="58CB9469">
            <w:pPr>
              <w:pStyle w:val="6"/>
              <w:spacing w:line="390" w:lineRule="exact"/>
              <w:ind w:firstLine="0" w:firstLineChars="0"/>
              <w:jc w:val="center"/>
              <w:rPr>
                <w:rFonts w:ascii="宋体" w:hAnsi="宋体" w:eastAsia="宋体" w:cs="Times New Roman"/>
                <w:color w:val="0D0D0D"/>
                <w:kern w:val="2"/>
                <w:sz w:val="24"/>
                <w:szCs w:val="20"/>
                <w:lang w:val="en-US" w:eastAsia="zh-CN" w:bidi="ar-SA"/>
              </w:rPr>
            </w:pPr>
            <w:r>
              <w:rPr>
                <w:rFonts w:hint="eastAsia" w:ascii="宋体" w:hAnsi="宋体" w:cs="Times New Roman"/>
                <w:color w:val="auto"/>
                <w:kern w:val="2"/>
                <w:sz w:val="18"/>
                <w:szCs w:val="18"/>
                <w:lang w:val="en-US" w:eastAsia="zh-CN" w:bidi="ar-SA"/>
              </w:rPr>
              <w:t>是</w:t>
            </w:r>
          </w:p>
        </w:tc>
      </w:tr>
      <w:tr w14:paraId="20368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88" w:type="dxa"/>
            <w:shd w:val="clear" w:color="auto" w:fill="auto"/>
            <w:vAlign w:val="center"/>
          </w:tcPr>
          <w:p w14:paraId="02C69285">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发明专利</w:t>
            </w:r>
          </w:p>
        </w:tc>
        <w:tc>
          <w:tcPr>
            <w:tcW w:w="1260" w:type="dxa"/>
            <w:shd w:val="clear" w:color="auto" w:fill="auto"/>
            <w:vAlign w:val="center"/>
          </w:tcPr>
          <w:p w14:paraId="18BE55DA">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一种具有定量功能的投喂装置</w:t>
            </w:r>
          </w:p>
        </w:tc>
        <w:tc>
          <w:tcPr>
            <w:tcW w:w="809" w:type="dxa"/>
            <w:shd w:val="clear" w:color="auto" w:fill="auto"/>
            <w:vAlign w:val="center"/>
          </w:tcPr>
          <w:p w14:paraId="185C0AE4">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中国</w:t>
            </w:r>
          </w:p>
        </w:tc>
        <w:tc>
          <w:tcPr>
            <w:tcW w:w="954" w:type="dxa"/>
            <w:shd w:val="clear" w:color="auto" w:fill="auto"/>
            <w:vAlign w:val="center"/>
          </w:tcPr>
          <w:p w14:paraId="64E6A5D0">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ZL  2019 1 0287202.1</w:t>
            </w:r>
          </w:p>
        </w:tc>
        <w:tc>
          <w:tcPr>
            <w:tcW w:w="587" w:type="dxa"/>
            <w:shd w:val="clear" w:color="auto" w:fill="auto"/>
            <w:vAlign w:val="center"/>
          </w:tcPr>
          <w:p w14:paraId="548B888F">
            <w:pPr>
              <w:widowControl w:val="0"/>
              <w:spacing w:line="200" w:lineRule="exact"/>
              <w:jc w:val="center"/>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2021.6.1</w:t>
            </w:r>
          </w:p>
        </w:tc>
        <w:tc>
          <w:tcPr>
            <w:tcW w:w="736" w:type="dxa"/>
            <w:shd w:val="clear" w:color="auto" w:fill="auto"/>
            <w:vAlign w:val="center"/>
          </w:tcPr>
          <w:p w14:paraId="00886269">
            <w:pPr>
              <w:widowControl w:val="0"/>
              <w:spacing w:line="200" w:lineRule="exact"/>
              <w:jc w:val="center"/>
              <w:rPr>
                <w:rFonts w:hint="eastAsia" w:ascii="宋体" w:hAnsi="宋体" w:eastAsia="宋体" w:cs="Times New Roman"/>
                <w:color w:val="auto"/>
                <w:kern w:val="2"/>
                <w:sz w:val="18"/>
                <w:szCs w:val="18"/>
                <w:lang w:val="en-US" w:eastAsia="zh-CN" w:bidi="ar-SA"/>
              </w:rPr>
            </w:pPr>
          </w:p>
        </w:tc>
        <w:tc>
          <w:tcPr>
            <w:tcW w:w="1282" w:type="dxa"/>
            <w:shd w:val="clear" w:color="auto" w:fill="auto"/>
            <w:vAlign w:val="center"/>
          </w:tcPr>
          <w:p w14:paraId="1B2B6073">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西藏自治区农牧科学院畜牧兽医研究所</w:t>
            </w:r>
          </w:p>
        </w:tc>
        <w:tc>
          <w:tcPr>
            <w:tcW w:w="1473" w:type="dxa"/>
            <w:shd w:val="clear" w:color="auto" w:fill="auto"/>
            <w:vAlign w:val="center"/>
          </w:tcPr>
          <w:p w14:paraId="32BBEEBC">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索朗达；巴贵；吴玉江；德吉；次仁德吉</w:t>
            </w:r>
          </w:p>
        </w:tc>
        <w:tc>
          <w:tcPr>
            <w:tcW w:w="757" w:type="dxa"/>
            <w:shd w:val="clear" w:color="auto" w:fill="auto"/>
            <w:vAlign w:val="center"/>
          </w:tcPr>
          <w:p w14:paraId="06E8EC37">
            <w:pPr>
              <w:pStyle w:val="6"/>
              <w:spacing w:line="390" w:lineRule="exact"/>
              <w:ind w:firstLine="0" w:firstLineChars="0"/>
              <w:jc w:val="center"/>
              <w:rPr>
                <w:rFonts w:hint="eastAsia" w:ascii="宋体" w:hAnsi="宋体" w:eastAsia="宋体" w:cs="Times New Roman"/>
                <w:color w:val="auto"/>
                <w:kern w:val="2"/>
                <w:sz w:val="24"/>
                <w:szCs w:val="20"/>
                <w:lang w:val="en-US" w:eastAsia="zh-CN" w:bidi="ar-SA"/>
              </w:rPr>
            </w:pPr>
            <w:r>
              <w:rPr>
                <w:rFonts w:hint="eastAsia" w:ascii="宋体" w:hAnsi="宋体" w:cs="Times New Roman"/>
                <w:color w:val="auto"/>
                <w:kern w:val="2"/>
                <w:sz w:val="18"/>
                <w:szCs w:val="18"/>
                <w:lang w:val="en-US" w:eastAsia="zh-CN" w:bidi="ar-SA"/>
              </w:rPr>
              <w:t>是</w:t>
            </w:r>
          </w:p>
        </w:tc>
      </w:tr>
      <w:tr w14:paraId="09A01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088" w:type="dxa"/>
            <w:shd w:val="clear" w:color="auto" w:fill="auto"/>
            <w:vAlign w:val="center"/>
          </w:tcPr>
          <w:p w14:paraId="330E224C">
            <w:pPr>
              <w:pStyle w:val="6"/>
              <w:spacing w:line="390" w:lineRule="exact"/>
              <w:ind w:firstLine="0" w:firstLineChars="0"/>
              <w:jc w:val="center"/>
              <w:rPr>
                <w:rFonts w:hint="eastAsia" w:ascii="宋体" w:hAnsi="宋体" w:eastAsia="宋体" w:cs="Times New Roman"/>
                <w:color w:val="auto"/>
                <w:kern w:val="2"/>
                <w:sz w:val="24"/>
                <w:szCs w:val="20"/>
                <w:lang w:val="en-US" w:eastAsia="zh-CN" w:bidi="ar-SA"/>
              </w:rPr>
            </w:pPr>
            <w:r>
              <w:rPr>
                <w:rFonts w:hint="eastAsia" w:ascii="宋体" w:hAnsi="宋体"/>
                <w:color w:val="auto"/>
                <w:sz w:val="18"/>
                <w:szCs w:val="18"/>
              </w:rPr>
              <w:t>地方标准</w:t>
            </w:r>
          </w:p>
        </w:tc>
        <w:tc>
          <w:tcPr>
            <w:tcW w:w="1260" w:type="dxa"/>
            <w:shd w:val="clear" w:color="auto" w:fill="auto"/>
            <w:vAlign w:val="center"/>
          </w:tcPr>
          <w:p w14:paraId="76A4571E">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西藏绒山羊养殖技术规范</w:t>
            </w:r>
          </w:p>
        </w:tc>
        <w:tc>
          <w:tcPr>
            <w:tcW w:w="809" w:type="dxa"/>
            <w:shd w:val="clear" w:color="auto" w:fill="auto"/>
            <w:vAlign w:val="center"/>
          </w:tcPr>
          <w:p w14:paraId="24EF3916">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中国</w:t>
            </w:r>
            <w:r>
              <w:rPr>
                <w:rFonts w:hint="eastAsia" w:ascii="宋体" w:hAnsi="宋体"/>
                <w:color w:val="auto"/>
                <w:sz w:val="18"/>
                <w:szCs w:val="18"/>
                <w:lang w:eastAsia="zh-CN"/>
              </w:rPr>
              <w:t>（</w:t>
            </w:r>
            <w:r>
              <w:rPr>
                <w:rFonts w:hint="eastAsia" w:ascii="宋体" w:hAnsi="宋体"/>
                <w:color w:val="auto"/>
                <w:sz w:val="18"/>
                <w:szCs w:val="18"/>
              </w:rPr>
              <w:t>西藏自治区</w:t>
            </w:r>
            <w:r>
              <w:rPr>
                <w:rFonts w:hint="eastAsia" w:ascii="宋体" w:hAnsi="宋体"/>
                <w:color w:val="auto"/>
                <w:sz w:val="18"/>
                <w:szCs w:val="18"/>
                <w:lang w:eastAsia="zh-CN"/>
              </w:rPr>
              <w:t>）</w:t>
            </w:r>
          </w:p>
        </w:tc>
        <w:tc>
          <w:tcPr>
            <w:tcW w:w="954" w:type="dxa"/>
            <w:shd w:val="clear" w:color="auto" w:fill="auto"/>
            <w:vAlign w:val="center"/>
          </w:tcPr>
          <w:p w14:paraId="01375DE6">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DB54/T 0062-2012</w:t>
            </w:r>
          </w:p>
        </w:tc>
        <w:tc>
          <w:tcPr>
            <w:tcW w:w="587" w:type="dxa"/>
            <w:shd w:val="clear" w:color="auto" w:fill="auto"/>
            <w:vAlign w:val="center"/>
          </w:tcPr>
          <w:p w14:paraId="7C788160">
            <w:pPr>
              <w:widowControl w:val="0"/>
              <w:spacing w:line="200" w:lineRule="exact"/>
              <w:jc w:val="center"/>
              <w:rPr>
                <w:rFonts w:hint="eastAsia" w:ascii="宋体" w:hAnsi="宋体" w:eastAsia="宋体" w:cs="Times New Roman"/>
                <w:color w:val="auto"/>
                <w:kern w:val="2"/>
                <w:sz w:val="18"/>
                <w:szCs w:val="18"/>
                <w:lang w:val="en-US" w:eastAsia="zh-CN" w:bidi="ar-SA"/>
              </w:rPr>
            </w:pPr>
          </w:p>
        </w:tc>
        <w:tc>
          <w:tcPr>
            <w:tcW w:w="736" w:type="dxa"/>
            <w:shd w:val="clear" w:color="auto" w:fill="auto"/>
            <w:vAlign w:val="center"/>
          </w:tcPr>
          <w:p w14:paraId="0B1B8E79">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2012.11.22</w:t>
            </w:r>
          </w:p>
        </w:tc>
        <w:tc>
          <w:tcPr>
            <w:tcW w:w="1282" w:type="dxa"/>
            <w:shd w:val="clear" w:color="auto" w:fill="auto"/>
            <w:vAlign w:val="center"/>
          </w:tcPr>
          <w:p w14:paraId="1E32B641">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西藏自治区农科院畜牧兽医研究所</w:t>
            </w:r>
            <w:r>
              <w:rPr>
                <w:rFonts w:hint="eastAsia" w:ascii="宋体" w:hAnsi="宋体"/>
                <w:color w:val="auto"/>
                <w:sz w:val="18"/>
                <w:szCs w:val="18"/>
                <w:lang w:eastAsia="zh-CN"/>
              </w:rPr>
              <w:t>；</w:t>
            </w:r>
            <w:r>
              <w:rPr>
                <w:rFonts w:hint="eastAsia" w:ascii="宋体" w:hAnsi="宋体"/>
                <w:color w:val="auto"/>
                <w:sz w:val="18"/>
                <w:szCs w:val="18"/>
              </w:rPr>
              <w:t>西藏自治区农畜产品质量安全检验检测中心</w:t>
            </w:r>
          </w:p>
        </w:tc>
        <w:tc>
          <w:tcPr>
            <w:tcW w:w="1473" w:type="dxa"/>
            <w:shd w:val="clear" w:color="auto" w:fill="auto"/>
            <w:vAlign w:val="center"/>
          </w:tcPr>
          <w:p w14:paraId="0216B150">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益西多吉；吴玉江；强巴曲扎；徐平；黄鹏程；索朗达；巴贵；次仁德吉；尼珍；吴寒梅</w:t>
            </w:r>
          </w:p>
        </w:tc>
        <w:tc>
          <w:tcPr>
            <w:tcW w:w="757" w:type="dxa"/>
            <w:shd w:val="clear" w:color="auto" w:fill="auto"/>
            <w:vAlign w:val="center"/>
          </w:tcPr>
          <w:p w14:paraId="6ACB4348">
            <w:pPr>
              <w:pStyle w:val="6"/>
              <w:spacing w:line="390" w:lineRule="exact"/>
              <w:ind w:firstLine="0" w:firstLineChars="0"/>
              <w:jc w:val="center"/>
              <w:rPr>
                <w:rFonts w:hint="eastAsia" w:ascii="宋体" w:hAnsi="宋体" w:eastAsia="宋体" w:cs="Times New Roman"/>
                <w:color w:val="auto"/>
                <w:kern w:val="2"/>
                <w:sz w:val="24"/>
                <w:szCs w:val="20"/>
                <w:lang w:val="en-US" w:eastAsia="zh-CN" w:bidi="ar-SA"/>
              </w:rPr>
            </w:pPr>
            <w:r>
              <w:rPr>
                <w:rFonts w:hint="eastAsia" w:ascii="宋体" w:hAnsi="宋体" w:cs="Times New Roman"/>
                <w:color w:val="auto"/>
                <w:kern w:val="2"/>
                <w:sz w:val="18"/>
                <w:szCs w:val="18"/>
                <w:lang w:val="en-US" w:eastAsia="zh-CN" w:bidi="ar-SA"/>
              </w:rPr>
              <w:t>是</w:t>
            </w:r>
          </w:p>
        </w:tc>
      </w:tr>
      <w:tr w14:paraId="0CF9B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shd w:val="clear" w:color="auto" w:fill="auto"/>
            <w:vAlign w:val="center"/>
          </w:tcPr>
          <w:p w14:paraId="1FD408EB">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地方标准</w:t>
            </w:r>
          </w:p>
        </w:tc>
        <w:tc>
          <w:tcPr>
            <w:tcW w:w="1260" w:type="dxa"/>
            <w:shd w:val="clear" w:color="auto" w:fill="auto"/>
            <w:vAlign w:val="center"/>
          </w:tcPr>
          <w:p w14:paraId="411B96F6">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西藏山羊 白绒型</w:t>
            </w:r>
          </w:p>
        </w:tc>
        <w:tc>
          <w:tcPr>
            <w:tcW w:w="809" w:type="dxa"/>
            <w:shd w:val="clear" w:color="auto" w:fill="auto"/>
            <w:vAlign w:val="center"/>
          </w:tcPr>
          <w:p w14:paraId="42C39AD8">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中国</w:t>
            </w:r>
            <w:r>
              <w:rPr>
                <w:rFonts w:hint="eastAsia" w:ascii="宋体" w:hAnsi="宋体"/>
                <w:color w:val="auto"/>
                <w:sz w:val="18"/>
                <w:szCs w:val="18"/>
                <w:lang w:eastAsia="zh-CN"/>
              </w:rPr>
              <w:t>（</w:t>
            </w:r>
            <w:r>
              <w:rPr>
                <w:rFonts w:hint="eastAsia" w:ascii="宋体" w:hAnsi="宋体"/>
                <w:color w:val="auto"/>
                <w:sz w:val="18"/>
                <w:szCs w:val="18"/>
              </w:rPr>
              <w:t>西藏自治区</w:t>
            </w:r>
            <w:r>
              <w:rPr>
                <w:rFonts w:hint="eastAsia" w:ascii="宋体" w:hAnsi="宋体"/>
                <w:color w:val="auto"/>
                <w:sz w:val="18"/>
                <w:szCs w:val="18"/>
                <w:lang w:eastAsia="zh-CN"/>
              </w:rPr>
              <w:t>）</w:t>
            </w:r>
          </w:p>
        </w:tc>
        <w:tc>
          <w:tcPr>
            <w:tcW w:w="954" w:type="dxa"/>
            <w:shd w:val="clear" w:color="auto" w:fill="auto"/>
            <w:vAlign w:val="center"/>
          </w:tcPr>
          <w:p w14:paraId="5008E68C">
            <w:pPr>
              <w:widowControl w:val="0"/>
              <w:spacing w:line="200" w:lineRule="exact"/>
              <w:jc w:val="center"/>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DB54/</w:t>
            </w:r>
            <w:r>
              <w:rPr>
                <w:rFonts w:hint="default" w:ascii="宋体" w:hAnsi="宋体" w:eastAsia="宋体" w:cs="Times New Roman"/>
                <w:color w:val="auto"/>
                <w:sz w:val="18"/>
                <w:szCs w:val="18"/>
                <w:lang w:val="en-US" w:eastAsia="zh-CN"/>
              </w:rPr>
              <w:t>T0067—2013</w:t>
            </w:r>
          </w:p>
          <w:p w14:paraId="7818F593">
            <w:pPr>
              <w:widowControl w:val="0"/>
              <w:spacing w:line="200" w:lineRule="exact"/>
              <w:rPr>
                <w:rFonts w:hint="eastAsia" w:ascii="宋体" w:hAnsi="宋体" w:eastAsia="宋体" w:cs="Times New Roman"/>
                <w:color w:val="auto"/>
                <w:kern w:val="2"/>
                <w:sz w:val="18"/>
                <w:szCs w:val="18"/>
                <w:lang w:val="en-US" w:eastAsia="zh-CN" w:bidi="ar-SA"/>
              </w:rPr>
            </w:pPr>
          </w:p>
        </w:tc>
        <w:tc>
          <w:tcPr>
            <w:tcW w:w="587" w:type="dxa"/>
            <w:shd w:val="clear" w:color="auto" w:fill="auto"/>
            <w:vAlign w:val="center"/>
          </w:tcPr>
          <w:p w14:paraId="1AAB06B5">
            <w:pPr>
              <w:widowControl w:val="0"/>
              <w:spacing w:line="200" w:lineRule="exact"/>
              <w:rPr>
                <w:rFonts w:hint="default" w:ascii="宋体" w:hAnsi="宋体" w:eastAsia="宋体" w:cs="Times New Roman"/>
                <w:color w:val="auto"/>
                <w:kern w:val="2"/>
                <w:sz w:val="18"/>
                <w:szCs w:val="18"/>
                <w:lang w:val="en-US" w:eastAsia="zh-CN" w:bidi="ar-SA"/>
              </w:rPr>
            </w:pPr>
          </w:p>
        </w:tc>
        <w:tc>
          <w:tcPr>
            <w:tcW w:w="736" w:type="dxa"/>
            <w:shd w:val="clear" w:color="auto" w:fill="auto"/>
            <w:vAlign w:val="center"/>
          </w:tcPr>
          <w:p w14:paraId="2B089917">
            <w:pPr>
              <w:widowControl w:val="0"/>
              <w:spacing w:line="200" w:lineRule="exact"/>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2013.04.02</w:t>
            </w:r>
          </w:p>
        </w:tc>
        <w:tc>
          <w:tcPr>
            <w:tcW w:w="1282" w:type="dxa"/>
            <w:shd w:val="clear" w:color="auto" w:fill="auto"/>
            <w:vAlign w:val="center"/>
          </w:tcPr>
          <w:p w14:paraId="60773F3F">
            <w:pPr>
              <w:widowControl w:val="0"/>
              <w:spacing w:line="200" w:lineRule="exact"/>
              <w:jc w:val="center"/>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西藏阿里地区农牧局</w:t>
            </w:r>
            <w:r>
              <w:rPr>
                <w:rFonts w:hint="eastAsia" w:ascii="宋体" w:hAnsi="宋体" w:cs="Times New Roman"/>
                <w:color w:val="auto"/>
                <w:sz w:val="18"/>
                <w:szCs w:val="18"/>
                <w:lang w:val="en-US" w:eastAsia="zh-CN"/>
              </w:rPr>
              <w:t>；</w:t>
            </w:r>
            <w:r>
              <w:rPr>
                <w:rFonts w:hint="default" w:ascii="宋体" w:hAnsi="宋体" w:eastAsia="宋体" w:cs="Times New Roman"/>
                <w:color w:val="auto"/>
                <w:sz w:val="18"/>
                <w:szCs w:val="18"/>
                <w:lang w:val="en-US" w:eastAsia="zh-CN"/>
              </w:rPr>
              <w:t>农业部种羊与羊毛羊绒质量监督检验中心(乌鲁木齐)</w:t>
            </w:r>
            <w:r>
              <w:rPr>
                <w:rFonts w:hint="eastAsia" w:ascii="宋体" w:hAnsi="宋体" w:cs="Times New Roman"/>
                <w:color w:val="auto"/>
                <w:sz w:val="18"/>
                <w:szCs w:val="18"/>
                <w:lang w:val="en-US" w:eastAsia="zh-CN"/>
              </w:rPr>
              <w:t>；</w:t>
            </w:r>
            <w:r>
              <w:rPr>
                <w:rFonts w:hint="default" w:ascii="宋体" w:hAnsi="宋体" w:eastAsia="宋体" w:cs="Times New Roman"/>
                <w:color w:val="auto"/>
                <w:sz w:val="18"/>
                <w:szCs w:val="18"/>
                <w:lang w:val="en-US" w:eastAsia="zh-CN"/>
              </w:rPr>
              <w:t xml:space="preserve">西藏自治区 </w:t>
            </w:r>
          </w:p>
          <w:p w14:paraId="41315D20">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default" w:ascii="宋体" w:hAnsi="宋体" w:eastAsia="宋体" w:cs="Times New Roman"/>
                <w:color w:val="auto"/>
                <w:sz w:val="18"/>
                <w:szCs w:val="18"/>
                <w:lang w:val="en-US" w:eastAsia="zh-CN"/>
              </w:rPr>
              <w:t>农牧科学院畜牧兽医研究所</w:t>
            </w:r>
            <w:r>
              <w:rPr>
                <w:rFonts w:hint="eastAsia" w:ascii="宋体" w:hAnsi="宋体" w:cs="Times New Roman"/>
                <w:color w:val="auto"/>
                <w:sz w:val="18"/>
                <w:szCs w:val="18"/>
                <w:lang w:val="en-US" w:eastAsia="zh-CN"/>
              </w:rPr>
              <w:t>；</w:t>
            </w:r>
            <w:r>
              <w:rPr>
                <w:rFonts w:hint="default" w:ascii="宋体" w:hAnsi="宋体" w:eastAsia="宋体" w:cs="Times New Roman"/>
                <w:color w:val="auto"/>
                <w:sz w:val="18"/>
                <w:szCs w:val="18"/>
                <w:lang w:val="en-US" w:eastAsia="zh-CN"/>
              </w:rPr>
              <w:t>西藏自治区农牧科学院农业质量标准与检测研究所</w:t>
            </w:r>
          </w:p>
        </w:tc>
        <w:tc>
          <w:tcPr>
            <w:tcW w:w="1473" w:type="dxa"/>
            <w:shd w:val="clear" w:color="auto" w:fill="auto"/>
            <w:vAlign w:val="center"/>
          </w:tcPr>
          <w:p w14:paraId="4D4F7D91">
            <w:pPr>
              <w:widowControl w:val="0"/>
              <w:spacing w:line="200" w:lineRule="exact"/>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郑文新；</w:t>
            </w:r>
            <w:r>
              <w:rPr>
                <w:rFonts w:hint="default" w:ascii="宋体" w:hAnsi="宋体" w:eastAsia="宋体" w:cs="Times New Roman"/>
                <w:color w:val="auto"/>
                <w:sz w:val="18"/>
                <w:szCs w:val="18"/>
                <w:lang w:val="en-US" w:eastAsia="zh-CN"/>
              </w:rPr>
              <w:t>周明</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徐平</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南珠桑姆、益西多吉</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高维明</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何茜</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郑天健</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白军平</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吴玉江</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 xml:space="preserve"> </w:t>
            </w:r>
          </w:p>
          <w:p w14:paraId="7327CD1E">
            <w:pPr>
              <w:widowControl w:val="0"/>
              <w:spacing w:line="200" w:lineRule="exact"/>
              <w:rPr>
                <w:rFonts w:hint="eastAsia" w:ascii="宋体" w:hAnsi="宋体" w:eastAsia="宋体" w:cs="Times New Roman"/>
                <w:color w:val="auto"/>
                <w:sz w:val="18"/>
                <w:szCs w:val="18"/>
              </w:rPr>
            </w:pPr>
            <w:r>
              <w:rPr>
                <w:rFonts w:hint="default" w:ascii="宋体" w:hAnsi="宋体" w:eastAsia="宋体" w:cs="Times New Roman"/>
                <w:color w:val="auto"/>
                <w:sz w:val="18"/>
                <w:szCs w:val="18"/>
                <w:lang w:val="en-US" w:eastAsia="zh-CN"/>
              </w:rPr>
              <w:t>乌兰</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胡昕</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张敏</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隋恒凤</w:t>
            </w:r>
            <w:r>
              <w:rPr>
                <w:rFonts w:hint="eastAsia" w:ascii="宋体" w:hAnsi="宋体" w:eastAsia="宋体" w:cs="Times New Roman"/>
                <w:color w:val="auto"/>
                <w:sz w:val="18"/>
                <w:szCs w:val="18"/>
                <w:lang w:val="en-US" w:eastAsia="zh-CN"/>
              </w:rPr>
              <w:t>；</w:t>
            </w:r>
            <w:r>
              <w:rPr>
                <w:rFonts w:hint="default" w:ascii="宋体" w:hAnsi="宋体" w:eastAsia="宋体" w:cs="Times New Roman"/>
                <w:color w:val="auto"/>
                <w:sz w:val="18"/>
                <w:szCs w:val="18"/>
                <w:lang w:val="en-US" w:eastAsia="zh-CN"/>
              </w:rPr>
              <w:t>邢巍婷</w:t>
            </w:r>
          </w:p>
          <w:p w14:paraId="6D45D98C">
            <w:pPr>
              <w:widowControl w:val="0"/>
              <w:spacing w:line="200" w:lineRule="exact"/>
              <w:rPr>
                <w:rFonts w:hint="eastAsia" w:ascii="宋体" w:hAnsi="宋体" w:eastAsia="宋体" w:cs="Times New Roman"/>
                <w:color w:val="auto"/>
                <w:kern w:val="2"/>
                <w:sz w:val="18"/>
                <w:szCs w:val="18"/>
                <w:lang w:val="en-US" w:eastAsia="zh-CN" w:bidi="ar-SA"/>
              </w:rPr>
            </w:pPr>
          </w:p>
        </w:tc>
        <w:tc>
          <w:tcPr>
            <w:tcW w:w="757" w:type="dxa"/>
            <w:shd w:val="clear" w:color="auto" w:fill="auto"/>
            <w:vAlign w:val="center"/>
          </w:tcPr>
          <w:p w14:paraId="17CBD1F1">
            <w:pPr>
              <w:pStyle w:val="6"/>
              <w:spacing w:line="390" w:lineRule="exact"/>
              <w:ind w:firstLine="0" w:firstLineChars="0"/>
              <w:jc w:val="center"/>
              <w:rPr>
                <w:rFonts w:hint="default" w:ascii="宋体" w:hAnsi="宋体" w:eastAsia="宋体" w:cs="Times New Roman"/>
                <w:color w:val="auto"/>
                <w:kern w:val="2"/>
                <w:sz w:val="24"/>
                <w:szCs w:val="20"/>
                <w:lang w:val="en-US" w:eastAsia="zh-CN" w:bidi="ar-SA"/>
              </w:rPr>
            </w:pPr>
            <w:r>
              <w:rPr>
                <w:rFonts w:hint="eastAsia" w:ascii="宋体" w:hAnsi="宋体" w:cs="Times New Roman"/>
                <w:color w:val="auto"/>
                <w:kern w:val="2"/>
                <w:sz w:val="18"/>
                <w:szCs w:val="18"/>
                <w:lang w:val="en-US" w:eastAsia="zh-CN" w:bidi="ar-SA"/>
              </w:rPr>
              <w:t>是</w:t>
            </w:r>
          </w:p>
        </w:tc>
      </w:tr>
      <w:tr w14:paraId="56C64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shd w:val="clear" w:color="auto" w:fill="auto"/>
            <w:vAlign w:val="center"/>
          </w:tcPr>
          <w:p w14:paraId="270FE151">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发明专利</w:t>
            </w:r>
          </w:p>
        </w:tc>
        <w:tc>
          <w:tcPr>
            <w:tcW w:w="1260" w:type="dxa"/>
            <w:shd w:val="clear" w:color="auto" w:fill="auto"/>
            <w:vAlign w:val="center"/>
          </w:tcPr>
          <w:p w14:paraId="596E27A7">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一种与山羊低氧适应相关的结构变异分子标记及应用</w:t>
            </w:r>
          </w:p>
        </w:tc>
        <w:tc>
          <w:tcPr>
            <w:tcW w:w="809" w:type="dxa"/>
            <w:shd w:val="clear" w:color="auto" w:fill="auto"/>
            <w:vAlign w:val="center"/>
          </w:tcPr>
          <w:p w14:paraId="18CE71B3">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中国</w:t>
            </w:r>
          </w:p>
        </w:tc>
        <w:tc>
          <w:tcPr>
            <w:tcW w:w="954" w:type="dxa"/>
            <w:shd w:val="clear" w:color="auto" w:fill="auto"/>
            <w:vAlign w:val="center"/>
          </w:tcPr>
          <w:p w14:paraId="18270D83">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ZL 2022 1 0142781.2</w:t>
            </w:r>
          </w:p>
        </w:tc>
        <w:tc>
          <w:tcPr>
            <w:tcW w:w="587" w:type="dxa"/>
            <w:shd w:val="clear" w:color="auto" w:fill="auto"/>
            <w:vAlign w:val="center"/>
          </w:tcPr>
          <w:p w14:paraId="74849335">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2023.1.24</w:t>
            </w:r>
          </w:p>
        </w:tc>
        <w:tc>
          <w:tcPr>
            <w:tcW w:w="736" w:type="dxa"/>
            <w:shd w:val="clear" w:color="auto" w:fill="auto"/>
            <w:vAlign w:val="center"/>
          </w:tcPr>
          <w:p w14:paraId="1F80C449">
            <w:pPr>
              <w:widowControl w:val="0"/>
              <w:spacing w:line="200" w:lineRule="exact"/>
              <w:jc w:val="center"/>
              <w:rPr>
                <w:rFonts w:hint="default" w:ascii="宋体" w:hAnsi="宋体" w:eastAsia="宋体" w:cs="Times New Roman"/>
                <w:color w:val="auto"/>
                <w:kern w:val="2"/>
                <w:sz w:val="18"/>
                <w:szCs w:val="18"/>
                <w:lang w:val="en-US" w:eastAsia="zh-CN" w:bidi="ar-SA"/>
              </w:rPr>
            </w:pPr>
          </w:p>
        </w:tc>
        <w:tc>
          <w:tcPr>
            <w:tcW w:w="1282" w:type="dxa"/>
            <w:shd w:val="clear" w:color="auto" w:fill="auto"/>
            <w:vAlign w:val="center"/>
          </w:tcPr>
          <w:p w14:paraId="3144DE0A">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西北农林科技大学</w:t>
            </w:r>
          </w:p>
        </w:tc>
        <w:tc>
          <w:tcPr>
            <w:tcW w:w="1473" w:type="dxa"/>
            <w:shd w:val="clear" w:color="auto" w:fill="auto"/>
            <w:vAlign w:val="center"/>
          </w:tcPr>
          <w:p w14:paraId="1DA6AC67">
            <w:pPr>
              <w:widowControl w:val="0"/>
              <w:spacing w:line="200" w:lineRule="exac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王小龙；吴玉江；李超；陈炳春；蔡蓓</w:t>
            </w:r>
          </w:p>
        </w:tc>
        <w:tc>
          <w:tcPr>
            <w:tcW w:w="757" w:type="dxa"/>
            <w:shd w:val="clear" w:color="auto" w:fill="auto"/>
            <w:vAlign w:val="center"/>
          </w:tcPr>
          <w:p w14:paraId="72C2847D">
            <w:pPr>
              <w:pStyle w:val="6"/>
              <w:spacing w:line="390" w:lineRule="exact"/>
              <w:ind w:firstLine="0" w:firstLineChars="0"/>
              <w:jc w:val="center"/>
              <w:rPr>
                <w:rFonts w:hint="eastAsia" w:ascii="宋体" w:hAnsi="宋体" w:eastAsia="宋体" w:cs="Times New Roman"/>
                <w:color w:val="auto"/>
                <w:kern w:val="2"/>
                <w:sz w:val="24"/>
                <w:szCs w:val="20"/>
                <w:lang w:val="en-US" w:eastAsia="zh-CN" w:bidi="ar-SA"/>
              </w:rPr>
            </w:pPr>
            <w:r>
              <w:rPr>
                <w:rFonts w:hint="eastAsia" w:ascii="宋体" w:hAnsi="宋体" w:cs="Times New Roman"/>
                <w:color w:val="auto"/>
                <w:kern w:val="2"/>
                <w:sz w:val="18"/>
                <w:szCs w:val="18"/>
                <w:lang w:val="en-US" w:eastAsia="zh-CN" w:bidi="ar-SA"/>
              </w:rPr>
              <w:t>是</w:t>
            </w:r>
          </w:p>
        </w:tc>
      </w:tr>
      <w:tr w14:paraId="01C40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shd w:val="clear" w:color="auto" w:fill="auto"/>
            <w:vAlign w:val="center"/>
          </w:tcPr>
          <w:p w14:paraId="1B08BA1F">
            <w:pPr>
              <w:widowControl w:val="0"/>
              <w:spacing w:line="20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rPr>
              <w:t>发明专利</w:t>
            </w:r>
          </w:p>
        </w:tc>
        <w:tc>
          <w:tcPr>
            <w:tcW w:w="1260" w:type="dxa"/>
            <w:shd w:val="clear" w:color="auto" w:fill="auto"/>
            <w:vAlign w:val="center"/>
          </w:tcPr>
          <w:p w14:paraId="4B61C2A1">
            <w:pPr>
              <w:widowControl w:val="0"/>
              <w:spacing w:line="20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一种治疗反刍动物胃肠炎的过瘤胃藏药及其制备方法</w:t>
            </w:r>
          </w:p>
        </w:tc>
        <w:tc>
          <w:tcPr>
            <w:tcW w:w="809" w:type="dxa"/>
            <w:shd w:val="clear" w:color="auto" w:fill="auto"/>
            <w:vAlign w:val="center"/>
          </w:tcPr>
          <w:p w14:paraId="36875E14">
            <w:pPr>
              <w:widowControl w:val="0"/>
              <w:spacing w:line="20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rPr>
              <w:t>中国</w:t>
            </w:r>
          </w:p>
        </w:tc>
        <w:tc>
          <w:tcPr>
            <w:tcW w:w="954" w:type="dxa"/>
            <w:shd w:val="clear" w:color="auto" w:fill="auto"/>
            <w:vAlign w:val="center"/>
          </w:tcPr>
          <w:p w14:paraId="5822F4B8">
            <w:pPr>
              <w:widowControl w:val="0"/>
              <w:spacing w:line="200" w:lineRule="exact"/>
              <w:jc w:val="center"/>
              <w:rPr>
                <w:rFonts w:hint="eastAsia" w:ascii="宋体" w:hAnsi="宋体"/>
                <w:sz w:val="18"/>
                <w:szCs w:val="18"/>
              </w:rPr>
            </w:pPr>
            <w:r>
              <w:rPr>
                <w:rFonts w:hint="eastAsia" w:ascii="宋体" w:hAnsi="宋体"/>
                <w:sz w:val="18"/>
                <w:szCs w:val="18"/>
                <w:lang w:val="en-US" w:eastAsia="zh-CN"/>
              </w:rPr>
              <w:t>ZL 2022 1 0545551.0</w:t>
            </w:r>
          </w:p>
          <w:p w14:paraId="7C3D344C">
            <w:pPr>
              <w:widowControl w:val="0"/>
              <w:spacing w:line="200" w:lineRule="exact"/>
              <w:jc w:val="center"/>
              <w:rPr>
                <w:rFonts w:hint="eastAsia" w:ascii="宋体" w:hAnsi="宋体" w:eastAsia="宋体" w:cs="Times New Roman"/>
                <w:kern w:val="2"/>
                <w:sz w:val="18"/>
                <w:szCs w:val="18"/>
                <w:lang w:val="en-US" w:eastAsia="zh-CN" w:bidi="ar-SA"/>
              </w:rPr>
            </w:pPr>
          </w:p>
        </w:tc>
        <w:tc>
          <w:tcPr>
            <w:tcW w:w="587" w:type="dxa"/>
            <w:shd w:val="clear" w:color="auto" w:fill="auto"/>
            <w:vAlign w:val="center"/>
          </w:tcPr>
          <w:p w14:paraId="3805E170">
            <w:pPr>
              <w:widowControl w:val="0"/>
              <w:spacing w:line="200" w:lineRule="exac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2023.5.23</w:t>
            </w:r>
          </w:p>
        </w:tc>
        <w:tc>
          <w:tcPr>
            <w:tcW w:w="736" w:type="dxa"/>
            <w:shd w:val="clear" w:color="auto" w:fill="auto"/>
            <w:vAlign w:val="center"/>
          </w:tcPr>
          <w:p w14:paraId="2F88BB9C">
            <w:pPr>
              <w:widowControl w:val="0"/>
              <w:spacing w:line="200" w:lineRule="exact"/>
              <w:jc w:val="center"/>
              <w:rPr>
                <w:rFonts w:hint="eastAsia" w:ascii="宋体" w:hAnsi="宋体" w:eastAsia="宋体" w:cs="Times New Roman"/>
                <w:kern w:val="2"/>
                <w:sz w:val="18"/>
                <w:szCs w:val="18"/>
                <w:lang w:val="en-US" w:eastAsia="zh-CN" w:bidi="ar-SA"/>
              </w:rPr>
            </w:pPr>
          </w:p>
        </w:tc>
        <w:tc>
          <w:tcPr>
            <w:tcW w:w="1282" w:type="dxa"/>
            <w:shd w:val="clear" w:color="auto" w:fill="auto"/>
            <w:vAlign w:val="center"/>
          </w:tcPr>
          <w:p w14:paraId="5C9DE8B6">
            <w:pPr>
              <w:widowControl w:val="0"/>
              <w:spacing w:line="20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rPr>
              <w:t>西藏自治区农牧科学院畜牧兽医研究所</w:t>
            </w:r>
          </w:p>
        </w:tc>
        <w:tc>
          <w:tcPr>
            <w:tcW w:w="1473" w:type="dxa"/>
            <w:shd w:val="clear" w:color="auto" w:fill="auto"/>
            <w:vAlign w:val="center"/>
          </w:tcPr>
          <w:p w14:paraId="075C1CF6">
            <w:pPr>
              <w:widowControl w:val="0"/>
              <w:spacing w:line="200" w:lineRule="exact"/>
              <w:jc w:val="center"/>
              <w:rPr>
                <w:rFonts w:hint="eastAsia" w:ascii="宋体" w:hAnsi="宋体"/>
                <w:sz w:val="18"/>
                <w:szCs w:val="18"/>
              </w:rPr>
            </w:pPr>
            <w:r>
              <w:rPr>
                <w:rFonts w:hint="eastAsia" w:ascii="宋体" w:hAnsi="宋体"/>
                <w:sz w:val="18"/>
                <w:szCs w:val="18"/>
                <w:lang w:val="en-US" w:eastAsia="zh-CN"/>
              </w:rPr>
              <w:t>巴贵；德吉；阿旺措吉；仁青措</w:t>
            </w:r>
          </w:p>
          <w:p w14:paraId="4AACED83">
            <w:pPr>
              <w:widowControl w:val="0"/>
              <w:spacing w:line="200" w:lineRule="exact"/>
              <w:jc w:val="center"/>
              <w:rPr>
                <w:rFonts w:hint="eastAsia" w:ascii="宋体" w:hAnsi="宋体" w:eastAsia="宋体" w:cs="Times New Roman"/>
                <w:kern w:val="2"/>
                <w:sz w:val="18"/>
                <w:szCs w:val="18"/>
                <w:lang w:val="en-US" w:eastAsia="zh-CN" w:bidi="ar-SA"/>
              </w:rPr>
            </w:pPr>
          </w:p>
        </w:tc>
        <w:tc>
          <w:tcPr>
            <w:tcW w:w="757" w:type="dxa"/>
            <w:shd w:val="clear" w:color="auto" w:fill="auto"/>
            <w:vAlign w:val="center"/>
          </w:tcPr>
          <w:p w14:paraId="2C40CADF">
            <w:pPr>
              <w:pStyle w:val="6"/>
              <w:spacing w:line="390" w:lineRule="exact"/>
              <w:ind w:firstLine="0" w:firstLineChars="0"/>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kern w:val="2"/>
                <w:sz w:val="18"/>
                <w:szCs w:val="18"/>
                <w:lang w:val="en-US" w:eastAsia="zh-CN" w:bidi="ar-SA"/>
              </w:rPr>
              <w:t>是</w:t>
            </w:r>
          </w:p>
        </w:tc>
      </w:tr>
      <w:tr w14:paraId="3B2A6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88" w:type="dxa"/>
            <w:shd w:val="clear" w:color="auto" w:fill="auto"/>
            <w:vAlign w:val="center"/>
          </w:tcPr>
          <w:p w14:paraId="79BBA9EA">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计算机软件著作权</w:t>
            </w:r>
          </w:p>
        </w:tc>
        <w:tc>
          <w:tcPr>
            <w:tcW w:w="1260" w:type="dxa"/>
            <w:shd w:val="clear" w:color="auto" w:fill="auto"/>
            <w:vAlign w:val="center"/>
          </w:tcPr>
          <w:p w14:paraId="0044A5AE">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西藏绒山羊繁殖辅助育种管理系统V</w:t>
            </w:r>
            <w:r>
              <w:rPr>
                <w:rFonts w:ascii="宋体"/>
                <w:color w:val="000000" w:themeColor="text1"/>
                <w:sz w:val="18"/>
                <w:szCs w:val="18"/>
                <w:lang w:val="en-US" w:eastAsia="zh-CN"/>
                <w14:textFill>
                  <w14:solidFill>
                    <w14:schemeClr w14:val="tx1"/>
                  </w14:solidFill>
                </w14:textFill>
              </w:rPr>
              <w:t>1.0</w:t>
            </w:r>
          </w:p>
        </w:tc>
        <w:tc>
          <w:tcPr>
            <w:tcW w:w="809" w:type="dxa"/>
            <w:shd w:val="clear" w:color="auto" w:fill="auto"/>
            <w:vAlign w:val="center"/>
          </w:tcPr>
          <w:p w14:paraId="54230268">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中国</w:t>
            </w:r>
          </w:p>
        </w:tc>
        <w:tc>
          <w:tcPr>
            <w:tcW w:w="954" w:type="dxa"/>
            <w:shd w:val="clear" w:color="auto" w:fill="auto"/>
            <w:vAlign w:val="center"/>
          </w:tcPr>
          <w:p w14:paraId="72574D1F">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2</w:t>
            </w:r>
            <w:r>
              <w:rPr>
                <w:rFonts w:ascii="宋体"/>
                <w:color w:val="000000" w:themeColor="text1"/>
                <w:sz w:val="18"/>
                <w:szCs w:val="18"/>
                <w:lang w:val="en-US" w:eastAsia="zh-CN"/>
                <w14:textFill>
                  <w14:solidFill>
                    <w14:schemeClr w14:val="tx1"/>
                  </w14:solidFill>
                </w14:textFill>
              </w:rPr>
              <w:t>019SR0946630</w:t>
            </w:r>
          </w:p>
        </w:tc>
        <w:tc>
          <w:tcPr>
            <w:tcW w:w="587" w:type="dxa"/>
            <w:shd w:val="clear" w:color="auto" w:fill="auto"/>
            <w:vAlign w:val="center"/>
          </w:tcPr>
          <w:p w14:paraId="08398116">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2</w:t>
            </w:r>
            <w:r>
              <w:rPr>
                <w:rFonts w:ascii="宋体"/>
                <w:color w:val="000000" w:themeColor="text1"/>
                <w:sz w:val="18"/>
                <w:szCs w:val="18"/>
                <w:lang w:val="en-US" w:eastAsia="zh-CN"/>
                <w14:textFill>
                  <w14:solidFill>
                    <w14:schemeClr w14:val="tx1"/>
                  </w14:solidFill>
                </w14:textFill>
              </w:rPr>
              <w:t>019.05.31</w:t>
            </w:r>
          </w:p>
        </w:tc>
        <w:tc>
          <w:tcPr>
            <w:tcW w:w="736" w:type="dxa"/>
            <w:shd w:val="clear" w:color="auto" w:fill="auto"/>
            <w:vAlign w:val="center"/>
          </w:tcPr>
          <w:p w14:paraId="49EDE5B0">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p>
        </w:tc>
        <w:tc>
          <w:tcPr>
            <w:tcW w:w="1282" w:type="dxa"/>
            <w:shd w:val="clear" w:color="auto" w:fill="auto"/>
            <w:vAlign w:val="center"/>
          </w:tcPr>
          <w:p w14:paraId="16B6DD8E">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西藏自治区农牧科学院畜牧兽医研究所</w:t>
            </w:r>
          </w:p>
        </w:tc>
        <w:tc>
          <w:tcPr>
            <w:tcW w:w="1473" w:type="dxa"/>
            <w:shd w:val="clear" w:color="auto" w:fill="auto"/>
            <w:vAlign w:val="center"/>
          </w:tcPr>
          <w:p w14:paraId="5706B7B6">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宋天增；次仁德吉；巴贵；吴玉江；索朗达；德吉</w:t>
            </w:r>
          </w:p>
        </w:tc>
        <w:tc>
          <w:tcPr>
            <w:tcW w:w="757" w:type="dxa"/>
            <w:shd w:val="clear" w:color="auto" w:fill="auto"/>
            <w:vAlign w:val="center"/>
          </w:tcPr>
          <w:p w14:paraId="6B174B0E">
            <w:pPr>
              <w:pStyle w:val="6"/>
              <w:spacing w:line="200" w:lineRule="exact"/>
              <w:ind w:firstLine="0" w:firstLineChars="0"/>
              <w:jc w:val="center"/>
              <w:rPr>
                <w:rFonts w:ascii="宋体" w:hAnsi="宋体" w:eastAsia="宋体" w:cs="Times New Roman"/>
                <w:color w:val="000000" w:themeColor="text1"/>
                <w:kern w:val="2"/>
                <w:sz w:val="18"/>
                <w:szCs w:val="24"/>
                <w:lang w:val="en-US" w:eastAsia="zh-CN" w:bidi="ar-SA"/>
                <w14:textFill>
                  <w14:solidFill>
                    <w14:schemeClr w14:val="tx1"/>
                  </w14:solidFill>
                </w14:textFill>
              </w:rPr>
            </w:pPr>
            <w:r>
              <w:rPr>
                <w:rFonts w:hint="eastAsia" w:ascii="宋体" w:hAnsi="宋体" w:cs="Times New Roman"/>
                <w:color w:val="auto"/>
                <w:kern w:val="2"/>
                <w:sz w:val="18"/>
                <w:szCs w:val="18"/>
                <w:lang w:val="en-US" w:eastAsia="zh-CN" w:bidi="ar-SA"/>
              </w:rPr>
              <w:t>是</w:t>
            </w:r>
          </w:p>
        </w:tc>
      </w:tr>
      <w:tr w14:paraId="65CBD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88" w:type="dxa"/>
            <w:shd w:val="clear" w:color="auto" w:fill="auto"/>
            <w:vAlign w:val="center"/>
          </w:tcPr>
          <w:p w14:paraId="3C35B10D">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计算机软件著作权</w:t>
            </w:r>
          </w:p>
        </w:tc>
        <w:tc>
          <w:tcPr>
            <w:tcW w:w="1260" w:type="dxa"/>
            <w:shd w:val="clear" w:color="auto" w:fill="auto"/>
            <w:vAlign w:val="center"/>
          </w:tcPr>
          <w:p w14:paraId="2132B4A9">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西藏绒山羊繁殖配种鉴定信息记录软件V</w:t>
            </w:r>
            <w:r>
              <w:rPr>
                <w:rFonts w:ascii="宋体"/>
                <w:color w:val="000000" w:themeColor="text1"/>
                <w:sz w:val="18"/>
                <w:szCs w:val="18"/>
                <w:lang w:val="en-US" w:eastAsia="zh-CN"/>
                <w14:textFill>
                  <w14:solidFill>
                    <w14:schemeClr w14:val="tx1"/>
                  </w14:solidFill>
                </w14:textFill>
              </w:rPr>
              <w:t>1.0</w:t>
            </w:r>
          </w:p>
        </w:tc>
        <w:tc>
          <w:tcPr>
            <w:tcW w:w="809" w:type="dxa"/>
            <w:shd w:val="clear" w:color="auto" w:fill="auto"/>
            <w:vAlign w:val="center"/>
          </w:tcPr>
          <w:p w14:paraId="435CDCC8">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中国</w:t>
            </w:r>
          </w:p>
        </w:tc>
        <w:tc>
          <w:tcPr>
            <w:tcW w:w="954" w:type="dxa"/>
            <w:shd w:val="clear" w:color="auto" w:fill="auto"/>
            <w:vAlign w:val="center"/>
          </w:tcPr>
          <w:p w14:paraId="3A76DF1D">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2</w:t>
            </w:r>
            <w:r>
              <w:rPr>
                <w:rFonts w:ascii="宋体"/>
                <w:color w:val="000000" w:themeColor="text1"/>
                <w:sz w:val="18"/>
                <w:szCs w:val="18"/>
                <w:lang w:val="en-US" w:eastAsia="zh-CN"/>
                <w14:textFill>
                  <w14:solidFill>
                    <w14:schemeClr w14:val="tx1"/>
                  </w14:solidFill>
                </w14:textFill>
              </w:rPr>
              <w:t>019SR0928343</w:t>
            </w:r>
          </w:p>
        </w:tc>
        <w:tc>
          <w:tcPr>
            <w:tcW w:w="587" w:type="dxa"/>
            <w:shd w:val="clear" w:color="auto" w:fill="auto"/>
            <w:vAlign w:val="center"/>
          </w:tcPr>
          <w:p w14:paraId="1010B1D5">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2</w:t>
            </w:r>
            <w:r>
              <w:rPr>
                <w:rFonts w:ascii="宋体"/>
                <w:color w:val="000000" w:themeColor="text1"/>
                <w:sz w:val="18"/>
                <w:szCs w:val="18"/>
                <w:lang w:val="en-US" w:eastAsia="zh-CN"/>
                <w14:textFill>
                  <w14:solidFill>
                    <w14:schemeClr w14:val="tx1"/>
                  </w14:solidFill>
                </w14:textFill>
              </w:rPr>
              <w:t>019.05.31</w:t>
            </w:r>
          </w:p>
        </w:tc>
        <w:tc>
          <w:tcPr>
            <w:tcW w:w="736" w:type="dxa"/>
            <w:shd w:val="clear" w:color="auto" w:fill="auto"/>
            <w:vAlign w:val="center"/>
          </w:tcPr>
          <w:p w14:paraId="137D75C4">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p>
        </w:tc>
        <w:tc>
          <w:tcPr>
            <w:tcW w:w="1282" w:type="dxa"/>
            <w:shd w:val="clear" w:color="auto" w:fill="auto"/>
            <w:vAlign w:val="center"/>
          </w:tcPr>
          <w:p w14:paraId="706A4E00">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西藏自治区农牧科学院畜牧兽医研究所</w:t>
            </w:r>
          </w:p>
        </w:tc>
        <w:tc>
          <w:tcPr>
            <w:tcW w:w="1473" w:type="dxa"/>
            <w:shd w:val="clear" w:color="auto" w:fill="auto"/>
            <w:vAlign w:val="center"/>
          </w:tcPr>
          <w:p w14:paraId="71C0FCDF">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color w:val="000000" w:themeColor="text1"/>
                <w:sz w:val="18"/>
                <w:szCs w:val="18"/>
                <w:lang w:val="en-US" w:eastAsia="zh-CN"/>
                <w14:textFill>
                  <w14:solidFill>
                    <w14:schemeClr w14:val="tx1"/>
                  </w14:solidFill>
                </w14:textFill>
              </w:rPr>
              <w:t>宋天增；巴贵；次仁德吉；吴玉江；索朗达；德吉</w:t>
            </w:r>
          </w:p>
        </w:tc>
        <w:tc>
          <w:tcPr>
            <w:tcW w:w="757" w:type="dxa"/>
            <w:shd w:val="clear" w:color="auto" w:fill="auto"/>
            <w:vAlign w:val="center"/>
          </w:tcPr>
          <w:p w14:paraId="17B97A09">
            <w:pPr>
              <w:pStyle w:val="6"/>
              <w:spacing w:line="200" w:lineRule="exact"/>
              <w:ind w:firstLine="0" w:firstLineChars="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auto"/>
                <w:kern w:val="2"/>
                <w:sz w:val="18"/>
                <w:szCs w:val="18"/>
                <w:lang w:val="en-US" w:eastAsia="zh-CN" w:bidi="ar-SA"/>
              </w:rPr>
              <w:t>是</w:t>
            </w:r>
          </w:p>
        </w:tc>
      </w:tr>
    </w:tbl>
    <w:p w14:paraId="014BE4E2">
      <w:pPr>
        <w:pStyle w:val="2"/>
        <w:keepNext w:val="0"/>
        <w:keepLines w:val="0"/>
        <w:pageBreakBefore w:val="0"/>
        <w:widowControl w:val="0"/>
        <w:numPr>
          <w:ilvl w:val="0"/>
          <w:numId w:val="1"/>
        </w:numPr>
        <w:kinsoku/>
        <w:wordWrap/>
        <w:overflowPunct/>
        <w:topLinePunct w:val="0"/>
        <w:autoSpaceDE/>
        <w:autoSpaceDN/>
        <w:bidi w:val="0"/>
        <w:adjustRightInd/>
        <w:snapToGrid/>
        <w:spacing w:after="0" w:line="480" w:lineRule="exact"/>
        <w:ind w:left="0" w:leftChars="0"/>
        <w:textAlignment w:val="auto"/>
        <w:rPr>
          <w:rFonts w:hint="eastAsia" w:ascii="Times New Roman" w:hAnsi="Times New Roman" w:eastAsiaTheme="minorEastAsia" w:cstheme="minorBidi"/>
          <w:b/>
          <w:bCs/>
          <w:kern w:val="2"/>
          <w:sz w:val="28"/>
          <w:szCs w:val="28"/>
          <w:lang w:val="en-US" w:eastAsia="zh-CN" w:bidi="ar-SA"/>
        </w:rPr>
      </w:pPr>
      <w:r>
        <w:rPr>
          <w:rFonts w:hint="eastAsia" w:ascii="Times New Roman" w:hAnsi="Times New Roman" w:eastAsiaTheme="minorEastAsia" w:cstheme="minorBidi"/>
          <w:b/>
          <w:bCs/>
          <w:kern w:val="2"/>
          <w:sz w:val="28"/>
          <w:szCs w:val="28"/>
          <w:lang w:val="en-US" w:eastAsia="zh-CN" w:bidi="ar-SA"/>
        </w:rPr>
        <w:t>代表性论著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88"/>
        <w:gridCol w:w="1367"/>
        <w:gridCol w:w="814"/>
        <w:gridCol w:w="715"/>
        <w:gridCol w:w="645"/>
        <w:gridCol w:w="1610"/>
        <w:gridCol w:w="719"/>
      </w:tblGrid>
      <w:tr w14:paraId="04B92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677" w:type="dxa"/>
            <w:vAlign w:val="center"/>
          </w:tcPr>
          <w:p w14:paraId="45BF276D">
            <w:pPr>
              <w:pStyle w:val="4"/>
              <w:numPr>
                <w:numId w:val="0"/>
              </w:numPr>
              <w:jc w:val="center"/>
              <w:rPr>
                <w:rFonts w:hint="default"/>
                <w:lang w:val="en-US" w:eastAsia="zh-CN"/>
              </w:rPr>
            </w:pPr>
            <w:r>
              <w:rPr>
                <w:rFonts w:hint="default"/>
                <w:lang w:val="en-US" w:eastAsia="zh-CN"/>
              </w:rPr>
              <w:t>序号</w:t>
            </w:r>
          </w:p>
        </w:tc>
        <w:tc>
          <w:tcPr>
            <w:tcW w:w="2688" w:type="dxa"/>
            <w:vAlign w:val="center"/>
          </w:tcPr>
          <w:p w14:paraId="1E516CFF">
            <w:pPr>
              <w:pStyle w:val="4"/>
              <w:numPr>
                <w:numId w:val="0"/>
              </w:numPr>
              <w:jc w:val="center"/>
              <w:rPr>
                <w:rFonts w:hint="default"/>
                <w:lang w:val="en-US" w:eastAsia="zh-CN"/>
              </w:rPr>
            </w:pPr>
            <w:r>
              <w:rPr>
                <w:rFonts w:hint="default"/>
                <w:lang w:val="en-US" w:eastAsia="zh-CN"/>
              </w:rPr>
              <w:t>论文专著</w:t>
            </w:r>
          </w:p>
          <w:p w14:paraId="12CC627E">
            <w:pPr>
              <w:pStyle w:val="4"/>
              <w:numPr>
                <w:numId w:val="0"/>
              </w:numPr>
              <w:jc w:val="center"/>
              <w:rPr>
                <w:rFonts w:hint="default"/>
                <w:lang w:val="en-US" w:eastAsia="zh-CN"/>
              </w:rPr>
            </w:pPr>
            <w:r>
              <w:rPr>
                <w:rFonts w:hint="default"/>
                <w:lang w:val="en-US" w:eastAsia="zh-CN"/>
              </w:rPr>
              <w:t>名称/刊名</w:t>
            </w:r>
          </w:p>
          <w:p w14:paraId="017DBC66">
            <w:pPr>
              <w:pStyle w:val="4"/>
              <w:numPr>
                <w:numId w:val="0"/>
              </w:numPr>
              <w:jc w:val="center"/>
              <w:rPr>
                <w:rFonts w:hint="default"/>
                <w:lang w:val="en-US" w:eastAsia="zh-CN"/>
              </w:rPr>
            </w:pPr>
            <w:r>
              <w:rPr>
                <w:rFonts w:hint="default"/>
                <w:lang w:val="en-US" w:eastAsia="zh-CN"/>
              </w:rPr>
              <w:t>/作者</w:t>
            </w:r>
          </w:p>
        </w:tc>
        <w:tc>
          <w:tcPr>
            <w:tcW w:w="1367" w:type="dxa"/>
            <w:vAlign w:val="center"/>
          </w:tcPr>
          <w:p w14:paraId="6DC093A9">
            <w:pPr>
              <w:pStyle w:val="4"/>
              <w:numPr>
                <w:numId w:val="0"/>
              </w:numPr>
              <w:jc w:val="center"/>
              <w:rPr>
                <w:rFonts w:hint="default"/>
                <w:lang w:val="en-US" w:eastAsia="zh-CN"/>
              </w:rPr>
            </w:pPr>
            <w:r>
              <w:rPr>
                <w:rFonts w:hint="default"/>
                <w:lang w:val="en-US" w:eastAsia="zh-CN"/>
              </w:rPr>
              <w:t>年卷页码</w:t>
            </w:r>
          </w:p>
          <w:p w14:paraId="5C5679CA">
            <w:pPr>
              <w:pStyle w:val="4"/>
              <w:numPr>
                <w:numId w:val="0"/>
              </w:numPr>
              <w:jc w:val="center"/>
              <w:rPr>
                <w:rFonts w:hint="default"/>
                <w:lang w:val="en-US" w:eastAsia="zh-CN"/>
              </w:rPr>
            </w:pPr>
            <w:r>
              <w:rPr>
                <w:rFonts w:hint="default"/>
                <w:lang w:val="en-US" w:eastAsia="zh-CN"/>
              </w:rPr>
              <w:t>（xx年xx卷</w:t>
            </w:r>
          </w:p>
          <w:p w14:paraId="761A07E2">
            <w:pPr>
              <w:pStyle w:val="4"/>
              <w:numPr>
                <w:numId w:val="0"/>
              </w:numPr>
              <w:jc w:val="center"/>
              <w:rPr>
                <w:rFonts w:hint="default"/>
                <w:lang w:val="en-US" w:eastAsia="zh-CN"/>
              </w:rPr>
            </w:pPr>
            <w:r>
              <w:rPr>
                <w:rFonts w:hint="default"/>
                <w:lang w:val="en-US" w:eastAsia="zh-CN"/>
              </w:rPr>
              <w:t>xx页）</w:t>
            </w:r>
          </w:p>
        </w:tc>
        <w:tc>
          <w:tcPr>
            <w:tcW w:w="814" w:type="dxa"/>
            <w:vAlign w:val="center"/>
          </w:tcPr>
          <w:p w14:paraId="68C91AE6">
            <w:pPr>
              <w:pStyle w:val="4"/>
              <w:numPr>
                <w:numId w:val="0"/>
              </w:numPr>
              <w:jc w:val="center"/>
              <w:rPr>
                <w:rFonts w:hint="default"/>
                <w:lang w:val="en-US" w:eastAsia="zh-CN"/>
              </w:rPr>
            </w:pPr>
            <w:r>
              <w:rPr>
                <w:rFonts w:hint="default"/>
                <w:lang w:val="en-US" w:eastAsia="zh-CN"/>
              </w:rPr>
              <w:t>发表时间年月日</w:t>
            </w:r>
          </w:p>
        </w:tc>
        <w:tc>
          <w:tcPr>
            <w:tcW w:w="715" w:type="dxa"/>
            <w:vAlign w:val="center"/>
          </w:tcPr>
          <w:p w14:paraId="56698973">
            <w:pPr>
              <w:pStyle w:val="4"/>
              <w:numPr>
                <w:numId w:val="0"/>
              </w:numPr>
              <w:jc w:val="center"/>
              <w:rPr>
                <w:rFonts w:hint="default"/>
                <w:lang w:val="en-US" w:eastAsia="zh-CN"/>
              </w:rPr>
            </w:pPr>
            <w:r>
              <w:rPr>
                <w:rFonts w:hint="default"/>
                <w:lang w:val="en-US" w:eastAsia="zh-CN"/>
              </w:rPr>
              <w:t>通讯作者</w:t>
            </w:r>
          </w:p>
        </w:tc>
        <w:tc>
          <w:tcPr>
            <w:tcW w:w="645" w:type="dxa"/>
            <w:vAlign w:val="center"/>
          </w:tcPr>
          <w:p w14:paraId="1152DD32">
            <w:pPr>
              <w:pStyle w:val="4"/>
              <w:numPr>
                <w:numId w:val="0"/>
              </w:numPr>
              <w:jc w:val="center"/>
              <w:rPr>
                <w:rFonts w:hint="default"/>
                <w:lang w:val="en-US" w:eastAsia="zh-CN"/>
              </w:rPr>
            </w:pPr>
            <w:r>
              <w:rPr>
                <w:rFonts w:hint="default"/>
                <w:lang w:val="en-US" w:eastAsia="zh-CN"/>
              </w:rPr>
              <w:t>第一作者</w:t>
            </w:r>
          </w:p>
        </w:tc>
        <w:tc>
          <w:tcPr>
            <w:tcW w:w="1610" w:type="dxa"/>
            <w:vAlign w:val="center"/>
          </w:tcPr>
          <w:p w14:paraId="09C96C91">
            <w:pPr>
              <w:pStyle w:val="4"/>
              <w:numPr>
                <w:numId w:val="0"/>
              </w:numPr>
              <w:jc w:val="center"/>
              <w:rPr>
                <w:rFonts w:hint="default"/>
                <w:lang w:val="en-US" w:eastAsia="zh-CN"/>
              </w:rPr>
            </w:pPr>
            <w:r>
              <w:rPr>
                <w:rFonts w:hint="default"/>
                <w:lang w:val="en-US" w:eastAsia="zh-CN"/>
              </w:rPr>
              <w:t>国内作者</w:t>
            </w:r>
          </w:p>
        </w:tc>
        <w:tc>
          <w:tcPr>
            <w:tcW w:w="719" w:type="dxa"/>
            <w:vAlign w:val="center"/>
          </w:tcPr>
          <w:p w14:paraId="02411E2D">
            <w:pPr>
              <w:pStyle w:val="4"/>
              <w:numPr>
                <w:numId w:val="0"/>
              </w:numPr>
              <w:jc w:val="center"/>
              <w:rPr>
                <w:rFonts w:hint="default"/>
                <w:lang w:val="en-US" w:eastAsia="zh-CN"/>
              </w:rPr>
            </w:pPr>
            <w:r>
              <w:rPr>
                <w:rFonts w:hint="default"/>
                <w:lang w:val="en-US" w:eastAsia="zh-CN"/>
              </w:rPr>
              <w:t>他引总次数</w:t>
            </w:r>
          </w:p>
        </w:tc>
      </w:tr>
      <w:tr w14:paraId="30EB6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4" w:hRule="exact"/>
          <w:jc w:val="center"/>
        </w:trPr>
        <w:tc>
          <w:tcPr>
            <w:tcW w:w="677" w:type="dxa"/>
            <w:vAlign w:val="center"/>
          </w:tcPr>
          <w:p w14:paraId="2295A0B5">
            <w:pPr>
              <w:pStyle w:val="4"/>
              <w:numPr>
                <w:numId w:val="0"/>
              </w:numPr>
              <w:jc w:val="center"/>
              <w:rPr>
                <w:rFonts w:hint="default"/>
                <w:lang w:val="en-US" w:eastAsia="zh-CN"/>
              </w:rPr>
            </w:pPr>
            <w:r>
              <w:rPr>
                <w:rFonts w:hint="default"/>
                <w:lang w:val="en-US" w:eastAsia="zh-CN"/>
              </w:rPr>
              <w:t>1</w:t>
            </w:r>
          </w:p>
        </w:tc>
        <w:tc>
          <w:tcPr>
            <w:tcW w:w="2688" w:type="dxa"/>
            <w:shd w:val="clear" w:color="auto" w:fill="auto"/>
            <w:vAlign w:val="center"/>
          </w:tcPr>
          <w:p w14:paraId="3B54CD35">
            <w:pPr>
              <w:pStyle w:val="4"/>
              <w:numPr>
                <w:numId w:val="0"/>
              </w:numPr>
              <w:rPr>
                <w:rFonts w:hint="default"/>
                <w:lang w:val="en-US" w:eastAsia="zh-CN"/>
              </w:rPr>
            </w:pPr>
            <w:r>
              <w:rPr>
                <w:rFonts w:hint="default"/>
                <w:lang w:val="en-US" w:eastAsia="zh-CN"/>
              </w:rPr>
              <w:t>Markhor-derived Introgression of a Genomic Region</w:t>
            </w:r>
          </w:p>
          <w:p w14:paraId="195FDF10">
            <w:pPr>
              <w:pStyle w:val="4"/>
              <w:numPr>
                <w:numId w:val="0"/>
              </w:numPr>
              <w:rPr>
                <w:rFonts w:hint="default"/>
                <w:lang w:val="en-US" w:eastAsia="zh-CN"/>
              </w:rPr>
            </w:pPr>
            <w:r>
              <w:rPr>
                <w:rFonts w:hint="default"/>
                <w:lang w:val="en-US" w:eastAsia="zh-CN"/>
              </w:rPr>
              <w:t>Encompassing PAPSS2 Confers High-altitude Adaptability in Tibetan Goats /Molecular Biology and Evolution/Chao Li, Yujiang Wu, Bingchun Chen, Yudong Cai, Jiazhong Guo et al.</w:t>
            </w:r>
          </w:p>
        </w:tc>
        <w:tc>
          <w:tcPr>
            <w:tcW w:w="1367" w:type="dxa"/>
            <w:shd w:val="clear" w:color="auto" w:fill="auto"/>
            <w:vAlign w:val="center"/>
          </w:tcPr>
          <w:p w14:paraId="493F0157">
            <w:pPr>
              <w:pStyle w:val="4"/>
              <w:numPr>
                <w:numId w:val="0"/>
              </w:numPr>
              <w:jc w:val="left"/>
              <w:rPr>
                <w:rFonts w:hint="default"/>
                <w:lang w:val="en-US" w:eastAsia="zh-CN"/>
              </w:rPr>
            </w:pPr>
            <w:r>
              <w:rPr>
                <w:rFonts w:hint="default"/>
                <w:lang w:val="en-US" w:eastAsia="zh-CN"/>
              </w:rPr>
              <w:t>2022 Dec 5;39(12):msac253</w:t>
            </w:r>
          </w:p>
        </w:tc>
        <w:tc>
          <w:tcPr>
            <w:tcW w:w="814" w:type="dxa"/>
            <w:shd w:val="clear" w:color="auto" w:fill="auto"/>
            <w:vAlign w:val="center"/>
          </w:tcPr>
          <w:p w14:paraId="7C0D2A23">
            <w:pPr>
              <w:pStyle w:val="4"/>
              <w:numPr>
                <w:numId w:val="0"/>
              </w:numPr>
              <w:rPr>
                <w:rFonts w:hint="default"/>
                <w:lang w:val="en-US" w:eastAsia="zh-CN"/>
              </w:rPr>
            </w:pPr>
            <w:r>
              <w:rPr>
                <w:rFonts w:hint="default"/>
                <w:lang w:val="en-US" w:eastAsia="zh-CN"/>
              </w:rPr>
              <w:t>2022.12.5</w:t>
            </w:r>
          </w:p>
        </w:tc>
        <w:tc>
          <w:tcPr>
            <w:tcW w:w="715" w:type="dxa"/>
            <w:shd w:val="clear" w:color="auto" w:fill="auto"/>
            <w:vAlign w:val="center"/>
          </w:tcPr>
          <w:p w14:paraId="0CAD8925">
            <w:pPr>
              <w:pStyle w:val="4"/>
              <w:numPr>
                <w:numId w:val="0"/>
              </w:numPr>
              <w:rPr>
                <w:rFonts w:hint="default"/>
                <w:lang w:val="en-US" w:eastAsia="zh-CN"/>
              </w:rPr>
            </w:pPr>
            <w:r>
              <w:rPr>
                <w:rFonts w:hint="default"/>
                <w:lang w:val="en-US" w:eastAsia="zh-CN"/>
              </w:rPr>
              <w:t>Jian-Lin Han, Yu Jiang, Xiao-long Wang</w:t>
            </w:r>
          </w:p>
        </w:tc>
        <w:tc>
          <w:tcPr>
            <w:tcW w:w="645" w:type="dxa"/>
            <w:shd w:val="clear" w:color="auto" w:fill="auto"/>
            <w:vAlign w:val="center"/>
          </w:tcPr>
          <w:p w14:paraId="11B283CD">
            <w:pPr>
              <w:pStyle w:val="4"/>
              <w:numPr>
                <w:numId w:val="0"/>
              </w:numPr>
              <w:rPr>
                <w:rFonts w:hint="default"/>
                <w:lang w:val="en-US" w:eastAsia="zh-CN"/>
              </w:rPr>
            </w:pPr>
            <w:r>
              <w:rPr>
                <w:rFonts w:hint="default"/>
                <w:lang w:val="en-US" w:eastAsia="zh-CN"/>
              </w:rPr>
              <w:t>Chao Li, Yujiang Wu, Bingchun Che, Yudo-ng Cai, Jiazh-ong Guo</w:t>
            </w:r>
          </w:p>
        </w:tc>
        <w:tc>
          <w:tcPr>
            <w:tcW w:w="1610" w:type="dxa"/>
            <w:shd w:val="clear" w:color="auto" w:fill="auto"/>
            <w:vAlign w:val="center"/>
          </w:tcPr>
          <w:p w14:paraId="31B43553">
            <w:pPr>
              <w:pStyle w:val="4"/>
              <w:numPr>
                <w:numId w:val="0"/>
              </w:numPr>
              <w:rPr>
                <w:rFonts w:hint="default"/>
                <w:lang w:val="en-US" w:eastAsia="zh-CN"/>
              </w:rPr>
            </w:pPr>
            <w:r>
              <w:rPr>
                <w:rFonts w:hint="default"/>
                <w:lang w:val="en-US" w:eastAsia="zh-CN"/>
              </w:rPr>
              <w:t>Shiwei Zhou,Jingchen Zhang, Ping Zhou, Shangqu Gan, Ting Jia, Tianchun Pu et al.</w:t>
            </w:r>
          </w:p>
        </w:tc>
        <w:tc>
          <w:tcPr>
            <w:tcW w:w="719" w:type="dxa"/>
            <w:vAlign w:val="center"/>
          </w:tcPr>
          <w:p w14:paraId="6D606DA6">
            <w:pPr>
              <w:pStyle w:val="4"/>
              <w:numPr>
                <w:numId w:val="0"/>
              </w:numPr>
              <w:jc w:val="center"/>
              <w:rPr>
                <w:rFonts w:hint="default"/>
                <w:lang w:val="en-US" w:eastAsia="zh-CN"/>
              </w:rPr>
            </w:pPr>
            <w:r>
              <w:rPr>
                <w:rFonts w:hint="default"/>
                <w:lang w:val="en-US" w:eastAsia="zh-CN"/>
              </w:rPr>
              <w:t>21</w:t>
            </w:r>
          </w:p>
        </w:tc>
      </w:tr>
      <w:tr w14:paraId="1631B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6" w:hRule="exact"/>
          <w:jc w:val="center"/>
        </w:trPr>
        <w:tc>
          <w:tcPr>
            <w:tcW w:w="677" w:type="dxa"/>
            <w:shd w:val="clear" w:color="auto" w:fill="auto"/>
            <w:vAlign w:val="center"/>
          </w:tcPr>
          <w:p w14:paraId="1EF319D5">
            <w:pPr>
              <w:pStyle w:val="4"/>
              <w:numPr>
                <w:numId w:val="0"/>
              </w:numPr>
              <w:jc w:val="center"/>
              <w:rPr>
                <w:rFonts w:hint="default"/>
                <w:lang w:val="en-US" w:eastAsia="zh-CN"/>
              </w:rPr>
            </w:pPr>
            <w:r>
              <w:rPr>
                <w:rFonts w:hint="default"/>
                <w:lang w:val="en-US" w:eastAsia="zh-CN"/>
              </w:rPr>
              <w:t>2</w:t>
            </w:r>
          </w:p>
        </w:tc>
        <w:tc>
          <w:tcPr>
            <w:tcW w:w="2688" w:type="dxa"/>
            <w:shd w:val="clear" w:color="auto" w:fill="auto"/>
            <w:vAlign w:val="center"/>
          </w:tcPr>
          <w:p w14:paraId="7818557E">
            <w:pPr>
              <w:pStyle w:val="4"/>
              <w:numPr>
                <w:numId w:val="0"/>
              </w:numPr>
              <w:rPr>
                <w:rFonts w:hint="default"/>
                <w:lang w:val="en-US" w:eastAsia="zh-CN"/>
              </w:rPr>
            </w:pPr>
            <w:r>
              <w:rPr>
                <w:rFonts w:hint="default"/>
                <w:lang w:val="en-US" w:eastAsia="zh-CN"/>
              </w:rPr>
              <w:t>Exome sequencing reveals genetic differentiation due to high-altitude adaptation in the Tibetan cashmere goat (Capra hircus)/BMC Genomics/</w:t>
            </w:r>
            <w:r>
              <w:rPr>
                <w:rFonts w:hint="default"/>
                <w:lang w:val="en-US" w:eastAsia="zh-CN"/>
              </w:rPr>
              <w:fldChar w:fldCharType="begin"/>
            </w:r>
            <w:r>
              <w:rPr>
                <w:rFonts w:hint="default"/>
                <w:lang w:val="en-US" w:eastAsia="zh-CN"/>
              </w:rPr>
              <w:instrText xml:space="preserve"> HYPERLINK "https://pubmed.ncbi.nlm.nih.gov/?term=Song+S&amp;cauthor_id=26892324" </w:instrText>
            </w:r>
            <w:r>
              <w:rPr>
                <w:rFonts w:hint="default"/>
                <w:lang w:val="en-US" w:eastAsia="zh-CN"/>
              </w:rPr>
              <w:fldChar w:fldCharType="separate"/>
            </w:r>
            <w:r>
              <w:rPr>
                <w:rFonts w:hint="default"/>
                <w:lang w:val="en-US" w:eastAsia="zh-CN"/>
              </w:rPr>
              <w:t>Shen Song</w:t>
            </w:r>
            <w:r>
              <w:rPr>
                <w:rFonts w:hint="default"/>
                <w:lang w:val="en-US" w:eastAsia="zh-CN"/>
              </w:rPr>
              <w:fldChar w:fldCharType="end"/>
            </w:r>
            <w:r>
              <w:rPr>
                <w:rFonts w:hint="default"/>
                <w:lang w:val="en-US" w:eastAsia="zh-CN"/>
              </w:rPr>
              <w:t xml:space="preserve"> et al.</w:t>
            </w:r>
          </w:p>
        </w:tc>
        <w:tc>
          <w:tcPr>
            <w:tcW w:w="1367" w:type="dxa"/>
            <w:shd w:val="clear" w:color="auto" w:fill="auto"/>
            <w:vAlign w:val="center"/>
          </w:tcPr>
          <w:p w14:paraId="29A80B82">
            <w:pPr>
              <w:pStyle w:val="4"/>
              <w:numPr>
                <w:numId w:val="0"/>
              </w:numPr>
              <w:jc w:val="left"/>
              <w:rPr>
                <w:rFonts w:hint="default"/>
                <w:lang w:val="en-US" w:eastAsia="zh-CN"/>
              </w:rPr>
            </w:pPr>
            <w:r>
              <w:rPr>
                <w:rFonts w:hint="default"/>
                <w:lang w:val="en-US" w:eastAsia="zh-CN"/>
              </w:rPr>
              <w:t>2016 Feb 18:17:122</w:t>
            </w:r>
          </w:p>
        </w:tc>
        <w:tc>
          <w:tcPr>
            <w:tcW w:w="814" w:type="dxa"/>
            <w:shd w:val="clear" w:color="auto" w:fill="auto"/>
            <w:vAlign w:val="center"/>
          </w:tcPr>
          <w:p w14:paraId="229220F9">
            <w:pPr>
              <w:pStyle w:val="4"/>
              <w:numPr>
                <w:numId w:val="0"/>
              </w:numPr>
              <w:rPr>
                <w:rFonts w:hint="default"/>
                <w:lang w:val="en-US" w:eastAsia="zh-CN"/>
              </w:rPr>
            </w:pPr>
            <w:r>
              <w:rPr>
                <w:rFonts w:hint="default"/>
                <w:lang w:val="en-US" w:eastAsia="zh-CN"/>
              </w:rPr>
              <w:t>2016.02.18</w:t>
            </w:r>
          </w:p>
        </w:tc>
        <w:tc>
          <w:tcPr>
            <w:tcW w:w="715" w:type="dxa"/>
            <w:shd w:val="clear" w:color="auto" w:fill="auto"/>
            <w:vAlign w:val="center"/>
          </w:tcPr>
          <w:p w14:paraId="0AF06325">
            <w:pPr>
              <w:pStyle w:val="4"/>
              <w:numPr>
                <w:numId w:val="0"/>
              </w:numPr>
              <w:rPr>
                <w:rFonts w:hint="default"/>
                <w:lang w:val="en-US" w:eastAsia="zh-CN"/>
              </w:rPr>
            </w:pPr>
            <w:r>
              <w:rPr>
                <w:rFonts w:hint="default"/>
                <w:lang w:val="en-US" w:eastAsia="zh-CN"/>
              </w:rPr>
              <w:t>Yue hui Ma, Lin Jiang.</w:t>
            </w:r>
          </w:p>
        </w:tc>
        <w:tc>
          <w:tcPr>
            <w:tcW w:w="645" w:type="dxa"/>
            <w:shd w:val="clear" w:color="auto" w:fill="auto"/>
            <w:vAlign w:val="center"/>
          </w:tcPr>
          <w:p w14:paraId="4B4D9C4A">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"https://pubmed.ncbi.nlm.nih.gov/?term=Song+S&amp;cauthor_id=26892324" </w:instrText>
            </w:r>
            <w:r>
              <w:rPr>
                <w:rFonts w:hint="default"/>
                <w:lang w:val="en-US" w:eastAsia="zh-CN"/>
              </w:rPr>
              <w:fldChar w:fldCharType="separate"/>
            </w:r>
            <w:r>
              <w:rPr>
                <w:rFonts w:hint="default"/>
                <w:lang w:val="en-US" w:eastAsia="zh-CN"/>
              </w:rPr>
              <w:t>Shen Song</w:t>
            </w:r>
            <w:r>
              <w:rPr>
                <w:rFonts w:hint="default"/>
                <w:lang w:val="en-US" w:eastAsia="zh-CN"/>
              </w:rPr>
              <w:fldChar w:fldCharType="end"/>
            </w:r>
          </w:p>
        </w:tc>
        <w:tc>
          <w:tcPr>
            <w:tcW w:w="1610" w:type="dxa"/>
            <w:shd w:val="clear" w:color="auto" w:fill="auto"/>
            <w:vAlign w:val="center"/>
          </w:tcPr>
          <w:p w14:paraId="72F2A77E">
            <w:pPr>
              <w:pStyle w:val="4"/>
              <w:numPr>
                <w:numId w:val="0"/>
              </w:numPr>
              <w:rPr>
                <w:rFonts w:hint="default"/>
                <w:lang w:val="en-US" w:eastAsia="zh-CN"/>
              </w:rPr>
            </w:pPr>
            <w:r>
              <w:rPr>
                <w:rFonts w:hint="default"/>
                <w:lang w:val="en-US" w:eastAsia="zh-CN"/>
              </w:rPr>
              <w:t>Na Yao, Min Yang, Xuexue Liu, Kunzhe Dong, Qianjun Zhao, Yabin Pu, Xiaohong He, Weijun Guan, Ning Yang.</w:t>
            </w:r>
          </w:p>
        </w:tc>
        <w:tc>
          <w:tcPr>
            <w:tcW w:w="719" w:type="dxa"/>
            <w:shd w:val="clear" w:color="auto" w:fill="auto"/>
            <w:vAlign w:val="center"/>
          </w:tcPr>
          <w:p w14:paraId="350EF31B">
            <w:pPr>
              <w:pStyle w:val="4"/>
              <w:numPr>
                <w:numId w:val="0"/>
              </w:numPr>
              <w:jc w:val="center"/>
              <w:rPr>
                <w:rFonts w:hint="default"/>
                <w:lang w:val="en-US" w:eastAsia="zh-CN"/>
              </w:rPr>
            </w:pPr>
            <w:r>
              <w:rPr>
                <w:rFonts w:hint="default"/>
                <w:lang w:val="en-US" w:eastAsia="zh-CN"/>
              </w:rPr>
              <w:t>59</w:t>
            </w:r>
          </w:p>
        </w:tc>
      </w:tr>
      <w:tr w14:paraId="1666B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6" w:hRule="exact"/>
          <w:jc w:val="center"/>
        </w:trPr>
        <w:tc>
          <w:tcPr>
            <w:tcW w:w="677" w:type="dxa"/>
            <w:vAlign w:val="center"/>
          </w:tcPr>
          <w:p w14:paraId="4DC104E0">
            <w:pPr>
              <w:pStyle w:val="4"/>
              <w:numPr>
                <w:numId w:val="0"/>
              </w:numPr>
              <w:jc w:val="center"/>
              <w:rPr>
                <w:rFonts w:hint="default"/>
                <w:lang w:val="en-US" w:eastAsia="zh-CN"/>
              </w:rPr>
            </w:pPr>
            <w:r>
              <w:rPr>
                <w:rFonts w:hint="default"/>
                <w:lang w:val="en-US" w:eastAsia="zh-CN"/>
              </w:rPr>
              <w:t>3</w:t>
            </w:r>
          </w:p>
        </w:tc>
        <w:tc>
          <w:tcPr>
            <w:tcW w:w="2688" w:type="dxa"/>
            <w:shd w:val="clear" w:color="auto" w:fill="auto"/>
            <w:vAlign w:val="center"/>
          </w:tcPr>
          <w:p w14:paraId="0DC90044">
            <w:pPr>
              <w:pStyle w:val="4"/>
              <w:numPr>
                <w:numId w:val="0"/>
              </w:numPr>
              <w:rPr>
                <w:rFonts w:hint="default"/>
                <w:lang w:val="en-US" w:eastAsia="zh-CN"/>
              </w:rPr>
            </w:pPr>
            <w:r>
              <w:rPr>
                <w:rFonts w:hint="default"/>
                <w:lang w:val="en-US" w:eastAsia="zh-CN"/>
              </w:rPr>
              <w:t>The fiber diameter traits of Tibetan cashmere goats are governed by the inherent differences in stress, hypoxic, and metabolic adaptations: an integrative study of proteome and transcriptome/BMC Genomics/</w:t>
            </w:r>
          </w:p>
          <w:p w14:paraId="07A04C57">
            <w:pPr>
              <w:pStyle w:val="4"/>
              <w:numPr>
                <w:numId w:val="0"/>
              </w:numPr>
              <w:rPr>
                <w:rFonts w:hint="default"/>
                <w:lang w:val="en-US" w:eastAsia="zh-CN"/>
              </w:rPr>
            </w:pPr>
            <w:r>
              <w:rPr>
                <w:rFonts w:hint="default"/>
                <w:lang w:val="en-US" w:eastAsia="zh-CN"/>
              </w:rPr>
              <w:t>Bingru Zhao et al.</w:t>
            </w:r>
          </w:p>
        </w:tc>
        <w:tc>
          <w:tcPr>
            <w:tcW w:w="1367" w:type="dxa"/>
            <w:shd w:val="clear" w:color="auto" w:fill="auto"/>
            <w:vAlign w:val="center"/>
          </w:tcPr>
          <w:p w14:paraId="70359656">
            <w:pPr>
              <w:pStyle w:val="4"/>
              <w:numPr>
                <w:numId w:val="0"/>
              </w:numPr>
              <w:jc w:val="left"/>
              <w:rPr>
                <w:rFonts w:hint="default"/>
                <w:lang w:val="en-US" w:eastAsia="zh-CN"/>
              </w:rPr>
            </w:pPr>
            <w:r>
              <w:rPr>
                <w:rFonts w:hint="default"/>
                <w:lang w:val="en-US" w:eastAsia="zh-CN"/>
              </w:rPr>
              <w:t>2022 Mar 7;23(1):191</w:t>
            </w:r>
          </w:p>
          <w:p w14:paraId="69FAFF84">
            <w:pPr>
              <w:pStyle w:val="4"/>
              <w:numPr>
                <w:numId w:val="0"/>
              </w:numPr>
              <w:jc w:val="left"/>
              <w:rPr>
                <w:rFonts w:hint="default"/>
                <w:lang w:val="en-US" w:eastAsia="zh-CN"/>
              </w:rPr>
            </w:pPr>
          </w:p>
        </w:tc>
        <w:tc>
          <w:tcPr>
            <w:tcW w:w="814" w:type="dxa"/>
            <w:shd w:val="clear" w:color="auto" w:fill="auto"/>
            <w:vAlign w:val="center"/>
          </w:tcPr>
          <w:p w14:paraId="77E50FD6">
            <w:pPr>
              <w:pStyle w:val="4"/>
              <w:numPr>
                <w:numId w:val="0"/>
              </w:numPr>
              <w:rPr>
                <w:rFonts w:hint="default"/>
                <w:lang w:val="en-US" w:eastAsia="zh-CN"/>
              </w:rPr>
            </w:pPr>
            <w:r>
              <w:rPr>
                <w:rFonts w:hint="default"/>
                <w:lang w:val="en-US" w:eastAsia="zh-CN"/>
              </w:rPr>
              <w:t>2022.03.07</w:t>
            </w:r>
          </w:p>
        </w:tc>
        <w:tc>
          <w:tcPr>
            <w:tcW w:w="715" w:type="dxa"/>
            <w:shd w:val="clear" w:color="auto" w:fill="auto"/>
            <w:vAlign w:val="center"/>
          </w:tcPr>
          <w:p w14:paraId="6DEC2DB8">
            <w:pPr>
              <w:pStyle w:val="4"/>
              <w:numPr>
                <w:numId w:val="0"/>
              </w:numPr>
              <w:rPr>
                <w:rFonts w:hint="default"/>
                <w:lang w:val="en-US" w:eastAsia="zh-CN"/>
              </w:rPr>
            </w:pPr>
            <w:r>
              <w:rPr>
                <w:rFonts w:hint="default"/>
                <w:lang w:val="en-US" w:eastAsia="zh-CN"/>
              </w:rPr>
              <w:t>Bing</w:t>
            </w:r>
          </w:p>
          <w:p w14:paraId="479A9235">
            <w:pPr>
              <w:pStyle w:val="4"/>
              <w:numPr>
                <w:numId w:val="0"/>
              </w:numPr>
              <w:rPr>
                <w:rFonts w:hint="default"/>
                <w:lang w:val="en-US" w:eastAsia="zh-CN"/>
              </w:rPr>
            </w:pPr>
            <w:r>
              <w:rPr>
                <w:rFonts w:hint="default"/>
                <w:lang w:val="en-US" w:eastAsia="zh-CN"/>
              </w:rPr>
              <w:t>ru</w:t>
            </w:r>
          </w:p>
          <w:p w14:paraId="7883C231">
            <w:pPr>
              <w:pStyle w:val="4"/>
              <w:numPr>
                <w:numId w:val="0"/>
              </w:numPr>
              <w:rPr>
                <w:rFonts w:hint="default"/>
                <w:lang w:val="en-US" w:eastAsia="zh-CN"/>
              </w:rPr>
            </w:pPr>
            <w:r>
              <w:rPr>
                <w:rFonts w:hint="default"/>
                <w:lang w:val="en-US" w:eastAsia="zh-CN"/>
              </w:rPr>
              <w:t>Zhao</w:t>
            </w:r>
          </w:p>
        </w:tc>
        <w:tc>
          <w:tcPr>
            <w:tcW w:w="645" w:type="dxa"/>
            <w:shd w:val="clear" w:color="auto" w:fill="auto"/>
            <w:vAlign w:val="center"/>
          </w:tcPr>
          <w:p w14:paraId="0EBA44D9">
            <w:pPr>
              <w:pStyle w:val="4"/>
              <w:numPr>
                <w:numId w:val="0"/>
              </w:numPr>
              <w:rPr>
                <w:rFonts w:hint="default"/>
                <w:lang w:val="en-US" w:eastAsia="zh-CN"/>
              </w:rPr>
            </w:pPr>
            <w:r>
              <w:rPr>
                <w:rFonts w:hint="default"/>
                <w:lang w:val="en-US" w:eastAsia="zh-CN"/>
              </w:rPr>
              <w:t>Yujia-ng Wu, Xue</w:t>
            </w:r>
          </w:p>
          <w:p w14:paraId="6BAC9741">
            <w:pPr>
              <w:pStyle w:val="4"/>
              <w:numPr>
                <w:numId w:val="0"/>
              </w:numPr>
              <w:rPr>
                <w:rFonts w:hint="default"/>
                <w:lang w:val="en-US" w:eastAsia="zh-CN"/>
              </w:rPr>
            </w:pPr>
            <w:r>
              <w:rPr>
                <w:rFonts w:hint="default"/>
                <w:lang w:val="en-US" w:eastAsia="zh-CN"/>
              </w:rPr>
              <w:t>feng Fu.</w:t>
            </w:r>
          </w:p>
        </w:tc>
        <w:tc>
          <w:tcPr>
            <w:tcW w:w="1610" w:type="dxa"/>
            <w:shd w:val="clear" w:color="auto" w:fill="auto"/>
            <w:vAlign w:val="center"/>
          </w:tcPr>
          <w:p w14:paraId="4686B450">
            <w:pPr>
              <w:pStyle w:val="4"/>
              <w:numPr>
                <w:numId w:val="0"/>
              </w:numPr>
              <w:rPr>
                <w:rFonts w:hint="default"/>
                <w:lang w:val="en-US" w:eastAsia="zh-CN"/>
              </w:rPr>
            </w:pPr>
            <w:r>
              <w:rPr>
                <w:rFonts w:hint="default"/>
                <w:lang w:val="en-US" w:eastAsia="zh-CN"/>
              </w:rPr>
              <w:t>Cuiling Wu, Abdul Sammad, Zhen Ma, Langda Suo</w:t>
            </w:r>
          </w:p>
        </w:tc>
        <w:tc>
          <w:tcPr>
            <w:tcW w:w="719" w:type="dxa"/>
            <w:vAlign w:val="center"/>
          </w:tcPr>
          <w:p w14:paraId="76D63CDB">
            <w:pPr>
              <w:pStyle w:val="4"/>
              <w:numPr>
                <w:numId w:val="0"/>
              </w:numPr>
              <w:jc w:val="center"/>
              <w:rPr>
                <w:rFonts w:hint="default"/>
                <w:lang w:val="en-US" w:eastAsia="zh-CN"/>
              </w:rPr>
            </w:pPr>
            <w:r>
              <w:rPr>
                <w:rFonts w:hint="default"/>
                <w:lang w:val="en-US" w:eastAsia="zh-CN"/>
              </w:rPr>
              <w:t>9</w:t>
            </w:r>
          </w:p>
        </w:tc>
      </w:tr>
      <w:tr w14:paraId="4489F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9" w:hRule="exact"/>
          <w:jc w:val="center"/>
        </w:trPr>
        <w:tc>
          <w:tcPr>
            <w:tcW w:w="677" w:type="dxa"/>
            <w:shd w:val="clear" w:color="auto" w:fill="auto"/>
            <w:vAlign w:val="center"/>
          </w:tcPr>
          <w:p w14:paraId="2BD377F5">
            <w:pPr>
              <w:pStyle w:val="4"/>
              <w:numPr>
                <w:numId w:val="0"/>
              </w:numPr>
              <w:jc w:val="center"/>
              <w:rPr>
                <w:rFonts w:hint="default"/>
                <w:lang w:val="en-US" w:eastAsia="zh-CN"/>
              </w:rPr>
            </w:pPr>
            <w:r>
              <w:rPr>
                <w:rFonts w:hint="default"/>
                <w:lang w:val="en-US" w:eastAsia="zh-CN"/>
              </w:rPr>
              <w:t>4</w:t>
            </w:r>
          </w:p>
        </w:tc>
        <w:tc>
          <w:tcPr>
            <w:tcW w:w="2688" w:type="dxa"/>
            <w:shd w:val="clear" w:color="auto" w:fill="auto"/>
            <w:vAlign w:val="center"/>
          </w:tcPr>
          <w:p w14:paraId="631EE523">
            <w:pPr>
              <w:pStyle w:val="4"/>
              <w:numPr>
                <w:numId w:val="0"/>
              </w:numPr>
              <w:rPr>
                <w:rFonts w:hint="default"/>
                <w:lang w:val="en-US" w:eastAsia="zh-CN"/>
              </w:rPr>
            </w:pPr>
            <w:r>
              <w:rPr>
                <w:rFonts w:hint="default"/>
                <w:lang w:val="en-US" w:eastAsia="zh-CN"/>
              </w:rPr>
              <w:t>Sequence Characterization of DSG3 gene to know its role in high-altitude hypoxia adaptation in the Chinese cashmere goat/ Frontiers in Genetics/ Chandar Kumar et al.</w:t>
            </w:r>
          </w:p>
        </w:tc>
        <w:tc>
          <w:tcPr>
            <w:tcW w:w="1367" w:type="dxa"/>
            <w:shd w:val="clear" w:color="auto" w:fill="auto"/>
            <w:vAlign w:val="center"/>
          </w:tcPr>
          <w:p w14:paraId="5B5DD54F">
            <w:pPr>
              <w:pStyle w:val="4"/>
              <w:numPr>
                <w:numId w:val="0"/>
              </w:numPr>
              <w:jc w:val="left"/>
              <w:rPr>
                <w:rFonts w:hint="default"/>
                <w:lang w:val="en-US" w:eastAsia="zh-CN"/>
              </w:rPr>
            </w:pPr>
            <w:r>
              <w:rPr>
                <w:rFonts w:hint="default"/>
                <w:lang w:val="en-US" w:eastAsia="zh-CN"/>
              </w:rPr>
              <w:t>2018</w:t>
            </w:r>
            <w:r>
              <w:rPr>
                <w:rFonts w:hint="eastAsia"/>
                <w:lang w:val="en-US" w:eastAsia="zh-CN"/>
              </w:rPr>
              <w:t xml:space="preserve"> </w:t>
            </w:r>
            <w:r>
              <w:rPr>
                <w:rFonts w:hint="default"/>
                <w:lang w:val="en-US" w:eastAsia="zh-CN"/>
              </w:rPr>
              <w:t>Nov 19:9:553</w:t>
            </w:r>
          </w:p>
          <w:p w14:paraId="10D35878">
            <w:pPr>
              <w:pStyle w:val="4"/>
              <w:numPr>
                <w:numId w:val="0"/>
              </w:numPr>
              <w:jc w:val="left"/>
              <w:rPr>
                <w:rFonts w:hint="default"/>
                <w:lang w:val="en-US" w:eastAsia="zh-CN"/>
              </w:rPr>
            </w:pPr>
          </w:p>
        </w:tc>
        <w:tc>
          <w:tcPr>
            <w:tcW w:w="814" w:type="dxa"/>
            <w:shd w:val="clear" w:color="auto" w:fill="auto"/>
            <w:vAlign w:val="center"/>
          </w:tcPr>
          <w:p w14:paraId="387D1008">
            <w:pPr>
              <w:pStyle w:val="4"/>
              <w:numPr>
                <w:numId w:val="0"/>
              </w:numPr>
              <w:rPr>
                <w:rFonts w:hint="default"/>
                <w:lang w:val="en-US" w:eastAsia="zh-CN"/>
              </w:rPr>
            </w:pPr>
            <w:r>
              <w:rPr>
                <w:rFonts w:hint="default"/>
                <w:lang w:val="en-US" w:eastAsia="zh-CN"/>
              </w:rPr>
              <w:t>2018.11.19</w:t>
            </w:r>
          </w:p>
        </w:tc>
        <w:tc>
          <w:tcPr>
            <w:tcW w:w="715" w:type="dxa"/>
            <w:shd w:val="clear" w:color="auto" w:fill="auto"/>
            <w:vAlign w:val="center"/>
          </w:tcPr>
          <w:p w14:paraId="45C6C70F">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"https://pubmed.ncbi.nlm.nih.gov/?term=Ma+Y&amp;cauthor_id=30510564" </w:instrText>
            </w:r>
            <w:r>
              <w:rPr>
                <w:rFonts w:hint="default"/>
                <w:lang w:val="en-US" w:eastAsia="zh-CN"/>
              </w:rPr>
              <w:fldChar w:fldCharType="separate"/>
            </w:r>
            <w:r>
              <w:rPr>
                <w:rFonts w:hint="default"/>
                <w:lang w:val="en-US" w:eastAsia="zh-CN"/>
              </w:rPr>
              <w:t>Yue</w:t>
            </w:r>
          </w:p>
          <w:p w14:paraId="4C3440AC">
            <w:pPr>
              <w:pStyle w:val="4"/>
              <w:numPr>
                <w:numId w:val="0"/>
              </w:numPr>
              <w:rPr>
                <w:rFonts w:hint="default"/>
                <w:lang w:val="en-US" w:eastAsia="zh-CN"/>
              </w:rPr>
            </w:pPr>
            <w:r>
              <w:rPr>
                <w:rFonts w:hint="default"/>
                <w:lang w:val="en-US" w:eastAsia="zh-CN"/>
              </w:rPr>
              <w:t>hui Ma</w:t>
            </w:r>
            <w:r>
              <w:rPr>
                <w:rFonts w:hint="default"/>
                <w:lang w:val="en-US" w:eastAsia="zh-CN"/>
              </w:rPr>
              <w:fldChar w:fldCharType="end"/>
            </w:r>
          </w:p>
        </w:tc>
        <w:tc>
          <w:tcPr>
            <w:tcW w:w="645" w:type="dxa"/>
            <w:shd w:val="clear" w:color="auto" w:fill="auto"/>
            <w:vAlign w:val="center"/>
          </w:tcPr>
          <w:p w14:paraId="06A14603">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"https://pubmed.ncbi.nlm.nih.gov/?term=Kumar+C&amp;cauthor_id=30510564" </w:instrText>
            </w:r>
            <w:r>
              <w:rPr>
                <w:rFonts w:hint="default"/>
                <w:lang w:val="en-US" w:eastAsia="zh-CN"/>
              </w:rPr>
              <w:fldChar w:fldCharType="separate"/>
            </w:r>
            <w:r>
              <w:rPr>
                <w:rFonts w:hint="default"/>
                <w:lang w:val="en-US" w:eastAsia="zh-CN"/>
              </w:rPr>
              <w:t>Chan-dar Kum-ar</w:t>
            </w:r>
            <w:r>
              <w:rPr>
                <w:rFonts w:hint="default"/>
                <w:lang w:val="en-US" w:eastAsia="zh-CN"/>
              </w:rPr>
              <w:fldChar w:fldCharType="end"/>
            </w:r>
          </w:p>
        </w:tc>
        <w:tc>
          <w:tcPr>
            <w:tcW w:w="1610" w:type="dxa"/>
            <w:shd w:val="clear" w:color="auto" w:fill="auto"/>
            <w:vAlign w:val="center"/>
          </w:tcPr>
          <w:p w14:paraId="55D9BA94">
            <w:pPr>
              <w:pStyle w:val="4"/>
              <w:numPr>
                <w:numId w:val="0"/>
              </w:numPr>
              <w:rPr>
                <w:rFonts w:hint="default"/>
                <w:lang w:val="en-US" w:eastAsia="zh-CN"/>
              </w:rPr>
            </w:pPr>
            <w:r>
              <w:rPr>
                <w:rFonts w:hint="default"/>
                <w:lang w:val="en-US" w:eastAsia="zh-CN"/>
              </w:rPr>
              <w:t>Shen Song, Lin Jiang, Xiaohong He, Qianjun Zhao, Yabin Pu.</w:t>
            </w:r>
          </w:p>
        </w:tc>
        <w:tc>
          <w:tcPr>
            <w:tcW w:w="719" w:type="dxa"/>
            <w:shd w:val="clear" w:color="auto" w:fill="auto"/>
            <w:vAlign w:val="center"/>
          </w:tcPr>
          <w:p w14:paraId="2577E37C">
            <w:pPr>
              <w:pStyle w:val="4"/>
              <w:numPr>
                <w:numId w:val="0"/>
              </w:numPr>
              <w:jc w:val="center"/>
              <w:rPr>
                <w:rFonts w:hint="default"/>
                <w:lang w:val="en-US" w:eastAsia="zh-CN"/>
              </w:rPr>
            </w:pPr>
            <w:r>
              <w:rPr>
                <w:rFonts w:hint="default"/>
                <w:lang w:val="en-US" w:eastAsia="zh-CN"/>
              </w:rPr>
              <w:t>15</w:t>
            </w:r>
          </w:p>
        </w:tc>
      </w:tr>
      <w:tr w14:paraId="0CCA2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677" w:type="dxa"/>
            <w:shd w:val="clear" w:color="auto" w:fill="auto"/>
            <w:vAlign w:val="center"/>
          </w:tcPr>
          <w:p w14:paraId="227E2F25">
            <w:pPr>
              <w:pStyle w:val="4"/>
              <w:numPr>
                <w:numId w:val="0"/>
              </w:numPr>
              <w:jc w:val="center"/>
              <w:rPr>
                <w:rFonts w:hint="default"/>
                <w:lang w:val="en-US" w:eastAsia="zh-CN"/>
              </w:rPr>
            </w:pPr>
            <w:r>
              <w:rPr>
                <w:rFonts w:hint="default"/>
                <w:lang w:val="en-US" w:eastAsia="zh-CN"/>
              </w:rPr>
              <w:t>5</w:t>
            </w:r>
          </w:p>
        </w:tc>
        <w:tc>
          <w:tcPr>
            <w:tcW w:w="2688" w:type="dxa"/>
            <w:shd w:val="clear" w:color="auto" w:fill="auto"/>
            <w:vAlign w:val="center"/>
          </w:tcPr>
          <w:p w14:paraId="40E99740">
            <w:pPr>
              <w:pStyle w:val="4"/>
              <w:numPr>
                <w:numId w:val="0"/>
              </w:numPr>
              <w:rPr>
                <w:rFonts w:hint="default"/>
                <w:lang w:val="en-US" w:eastAsia="zh-CN"/>
              </w:rPr>
            </w:pPr>
            <w:r>
              <w:rPr>
                <w:rFonts w:hint="default"/>
                <w:lang w:val="en-US" w:eastAsia="zh-CN"/>
              </w:rPr>
              <w:t>西藏那曲地区放牧草地营养和产量的季节性变化和西藏绒山羊采食喜好研究/草地学报/童涛等.</w:t>
            </w:r>
          </w:p>
        </w:tc>
        <w:tc>
          <w:tcPr>
            <w:tcW w:w="1367" w:type="dxa"/>
            <w:shd w:val="clear" w:color="auto" w:fill="auto"/>
            <w:vAlign w:val="center"/>
          </w:tcPr>
          <w:p w14:paraId="559B7BEC">
            <w:pPr>
              <w:pStyle w:val="4"/>
              <w:numPr>
                <w:numId w:val="0"/>
              </w:numPr>
              <w:jc w:val="left"/>
              <w:rPr>
                <w:rFonts w:hint="default"/>
                <w:lang w:val="en-US" w:eastAsia="zh-CN"/>
              </w:rPr>
            </w:pPr>
            <w:r>
              <w:rPr>
                <w:rFonts w:hint="default"/>
                <w:lang w:val="en-US" w:eastAsia="zh-CN"/>
              </w:rPr>
              <w:fldChar w:fldCharType="begin"/>
            </w:r>
            <w:r>
              <w:rPr>
                <w:rFonts w:hint="default"/>
                <w:lang w:val="en-US" w:eastAsia="zh-CN"/>
              </w:rPr>
              <w:instrText xml:space="preserve"> HYPERLINK "https://navi.cnki.net/knavi/detail?p=fs6cJ2Gwvix0iO2wIpFfYS_o6TkdkwrDxrCpnryvYtNC9jmoPmqu7HVAOoIzua3jmvYEUHLPGXdXAqcY9pwbcpbUFk8HjIH_XeC5sXfWYyqDrGsEsrR17OTejQc0tU34&amp;uniplatform=NZKPT" \t "https://kns.cnki.net/kcms2/article/_blank" </w:instrText>
            </w:r>
            <w:r>
              <w:rPr>
                <w:rFonts w:hint="default"/>
                <w:lang w:val="en-US" w:eastAsia="zh-CN"/>
              </w:rPr>
              <w:fldChar w:fldCharType="separate"/>
            </w:r>
            <w:r>
              <w:rPr>
                <w:rFonts w:hint="default"/>
                <w:lang w:val="en-US" w:eastAsia="zh-CN"/>
              </w:rPr>
              <w:t>2019,27(1)</w:t>
            </w:r>
            <w:r>
              <w:rPr>
                <w:rFonts w:hint="default"/>
                <w:lang w:val="en-US" w:eastAsia="zh-CN"/>
              </w:rPr>
              <w:fldChar w:fldCharType="end"/>
            </w:r>
            <w:r>
              <w:rPr>
                <w:rFonts w:hint="default"/>
                <w:lang w:val="en-US" w:eastAsia="zh-CN"/>
              </w:rPr>
              <w:t>:104-111</w:t>
            </w:r>
          </w:p>
        </w:tc>
        <w:tc>
          <w:tcPr>
            <w:tcW w:w="814" w:type="dxa"/>
            <w:shd w:val="clear" w:color="auto" w:fill="auto"/>
            <w:vAlign w:val="center"/>
          </w:tcPr>
          <w:p w14:paraId="2EFB81C4">
            <w:pPr>
              <w:pStyle w:val="4"/>
              <w:numPr>
                <w:numId w:val="0"/>
              </w:numPr>
              <w:rPr>
                <w:rFonts w:hint="default"/>
                <w:lang w:val="en-US" w:eastAsia="zh-CN"/>
              </w:rPr>
            </w:pPr>
            <w:r>
              <w:rPr>
                <w:rFonts w:hint="default"/>
                <w:lang w:val="en-US" w:eastAsia="zh-CN"/>
              </w:rPr>
              <w:t>2019.04.24</w:t>
            </w:r>
          </w:p>
        </w:tc>
        <w:tc>
          <w:tcPr>
            <w:tcW w:w="715" w:type="dxa"/>
            <w:shd w:val="clear" w:color="auto" w:fill="auto"/>
            <w:vAlign w:val="center"/>
          </w:tcPr>
          <w:p w14:paraId="4AF8AA99">
            <w:pPr>
              <w:pStyle w:val="4"/>
              <w:numPr>
                <w:numId w:val="0"/>
              </w:numPr>
              <w:rPr>
                <w:rFonts w:hint="default"/>
                <w:lang w:val="en-US" w:eastAsia="zh-CN"/>
              </w:rPr>
            </w:pPr>
            <w:r>
              <w:rPr>
                <w:rFonts w:hint="default"/>
                <w:lang w:val="en-US" w:eastAsia="zh-CN"/>
              </w:rPr>
              <w:t>杨雨鑫</w:t>
            </w:r>
          </w:p>
        </w:tc>
        <w:tc>
          <w:tcPr>
            <w:tcW w:w="645" w:type="dxa"/>
            <w:shd w:val="clear" w:color="auto" w:fill="auto"/>
            <w:vAlign w:val="center"/>
          </w:tcPr>
          <w:p w14:paraId="511D04F8">
            <w:pPr>
              <w:pStyle w:val="4"/>
              <w:numPr>
                <w:numId w:val="0"/>
              </w:numPr>
              <w:rPr>
                <w:rFonts w:hint="default"/>
                <w:lang w:val="en-US" w:eastAsia="zh-CN"/>
              </w:rPr>
            </w:pPr>
            <w:r>
              <w:rPr>
                <w:rFonts w:hint="default"/>
                <w:lang w:val="en-US" w:eastAsia="zh-CN"/>
              </w:rPr>
              <w:t>童涛</w:t>
            </w:r>
          </w:p>
        </w:tc>
        <w:tc>
          <w:tcPr>
            <w:tcW w:w="1610" w:type="dxa"/>
            <w:shd w:val="clear" w:color="auto" w:fill="auto"/>
            <w:vAlign w:val="center"/>
          </w:tcPr>
          <w:p w14:paraId="0CAA1435">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"https://kns.cnki.net/kcms2/author/detail?v=EKYfHJ8l29ixFw2EoNqh6w-_vaRxNImRXh0K2s0m9TofUptAm8tchFxzHDG8Ta1nH8mRdNNuiU3doO3zHRD10uIUWbKt3HcO6eV3X0HoLOwE48p6DSeuX5MFbS6ot0NG&amp;uniplatform=NZKPT&amp;language=CHS" \t "https://kns.cnki.net/kcms2/article/_blank" </w:instrText>
            </w:r>
            <w:r>
              <w:rPr>
                <w:rFonts w:hint="default"/>
                <w:lang w:val="en-US" w:eastAsia="zh-CN"/>
              </w:rPr>
              <w:fldChar w:fldCharType="separate"/>
            </w:r>
            <w:r>
              <w:rPr>
                <w:rFonts w:hint="default"/>
                <w:lang w:val="en-US" w:eastAsia="zh-CN"/>
              </w:rPr>
              <w:t>张开栋、</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"https://kns.cnki.net/kcms2/author/detail?v=EKYfHJ8l29ixFw2EoNqh6w-_vaRxNImR9bZhCJ1-4sq4Q6qeG90nklNCYgtmK_EP-lQ7h36l1JSFHRqQj5U0TrjS8VHm2YnnytkfTlseTnTDzMTWAeHIC7ZoZp9ifXFV&amp;uniplatform=NZKPT&amp;language=CHS" \t "https://kns.cnki.net/kcms2/article/_blank" </w:instrText>
            </w:r>
            <w:r>
              <w:rPr>
                <w:rFonts w:hint="default"/>
                <w:lang w:val="en-US" w:eastAsia="zh-CN"/>
              </w:rPr>
              <w:fldChar w:fldCharType="separate"/>
            </w:r>
            <w:r>
              <w:rPr>
                <w:rFonts w:hint="default"/>
                <w:lang w:val="en-US" w:eastAsia="zh-CN"/>
              </w:rPr>
              <w:t>吴玉江</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"https://kns.cnki.net/kcms2/author/detail?v=EKYfHJ8l29ixFw2EoNqh6w-_vaRxNImR3pevvVjLkI6tScde6w4eLGBwFyjt7uunzli5q3PFfCfQOMlCsqXyBzDdT4UaM3Uk-hPDbqFQd29kQGRgIfdLl-h9hunAfitV&amp;uniplatform=NZKPT&amp;language=CHS" \t "https://kns.cnki.net/kcms2/article/_blank" </w:instrText>
            </w:r>
            <w:r>
              <w:rPr>
                <w:rFonts w:hint="default"/>
                <w:lang w:val="en-US" w:eastAsia="zh-CN"/>
              </w:rPr>
              <w:fldChar w:fldCharType="separate"/>
            </w:r>
            <w:r>
              <w:rPr>
                <w:rFonts w:hint="default"/>
                <w:lang w:val="en-US" w:eastAsia="zh-CN"/>
              </w:rPr>
              <w:t>索朗达等</w:t>
            </w:r>
            <w:r>
              <w:rPr>
                <w:rFonts w:hint="default"/>
                <w:lang w:val="en-US" w:eastAsia="zh-CN"/>
              </w:rPr>
              <w:fldChar w:fldCharType="end"/>
            </w:r>
          </w:p>
        </w:tc>
        <w:tc>
          <w:tcPr>
            <w:tcW w:w="719" w:type="dxa"/>
            <w:vAlign w:val="center"/>
          </w:tcPr>
          <w:p w14:paraId="2FDE7BD1">
            <w:pPr>
              <w:pStyle w:val="4"/>
              <w:numPr>
                <w:numId w:val="0"/>
              </w:numPr>
              <w:jc w:val="center"/>
              <w:rPr>
                <w:rFonts w:hint="default"/>
                <w:lang w:val="en-US" w:eastAsia="zh-CN"/>
              </w:rPr>
            </w:pPr>
            <w:r>
              <w:rPr>
                <w:rFonts w:hint="default"/>
                <w:lang w:val="en-US" w:eastAsia="zh-CN"/>
              </w:rPr>
              <w:t>10</w:t>
            </w:r>
          </w:p>
        </w:tc>
      </w:tr>
      <w:tr w14:paraId="65644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1" w:hRule="exact"/>
          <w:jc w:val="center"/>
        </w:trPr>
        <w:tc>
          <w:tcPr>
            <w:tcW w:w="677" w:type="dxa"/>
            <w:shd w:val="clear" w:color="auto" w:fill="auto"/>
            <w:vAlign w:val="center"/>
          </w:tcPr>
          <w:p w14:paraId="1BA2D44E">
            <w:pPr>
              <w:pStyle w:val="4"/>
              <w:numPr>
                <w:numId w:val="0"/>
              </w:numPr>
              <w:jc w:val="center"/>
              <w:rPr>
                <w:rFonts w:hint="default"/>
                <w:lang w:val="en-US" w:eastAsia="zh-CN"/>
              </w:rPr>
            </w:pPr>
            <w:r>
              <w:rPr>
                <w:rFonts w:hint="default"/>
                <w:lang w:val="en-US" w:eastAsia="zh-CN"/>
              </w:rPr>
              <w:t>6</w:t>
            </w:r>
          </w:p>
        </w:tc>
        <w:tc>
          <w:tcPr>
            <w:tcW w:w="2688" w:type="dxa"/>
            <w:shd w:val="clear" w:color="auto" w:fill="auto"/>
            <w:vAlign w:val="center"/>
          </w:tcPr>
          <w:p w14:paraId="27EA195A">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"https://kns.cnki.net/KNS8/Detail?sfield=fn&amp;QueryID=48&amp;CurRec=44&amp;recid=&amp;FileName=JCST201412005&amp;DbName=CJFDLAST2015&amp;DbCode=CJFD&amp;yx=&amp;pr=&amp;URLID=" \t "_blank" </w:instrText>
            </w:r>
            <w:r>
              <w:rPr>
                <w:rFonts w:hint="default"/>
                <w:lang w:val="en-US" w:eastAsia="zh-CN"/>
              </w:rPr>
              <w:fldChar w:fldCharType="separate"/>
            </w:r>
            <w:r>
              <w:rPr>
                <w:rFonts w:hint="default"/>
                <w:lang w:val="en-US" w:eastAsia="zh-CN"/>
              </w:rPr>
              <w:t>KAP6.3基因与西藏绒山羊生产性状关系的研究</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"https://kns.cnki.net/KNS8/Navi?&amp;DBCode=CJFD&amp;BaseID=JCST" \t "_blank" </w:instrText>
            </w:r>
            <w:r>
              <w:rPr>
                <w:rFonts w:hint="default"/>
                <w:lang w:val="en-US" w:eastAsia="zh-CN"/>
              </w:rPr>
              <w:fldChar w:fldCharType="separate"/>
            </w:r>
            <w:r>
              <w:rPr>
                <w:rFonts w:hint="default"/>
                <w:lang w:val="en-US" w:eastAsia="zh-CN"/>
              </w:rPr>
              <w:t>家畜生态学报</w:t>
            </w:r>
            <w:r>
              <w:rPr>
                <w:rFonts w:hint="default"/>
                <w:lang w:val="en-US" w:eastAsia="zh-CN"/>
              </w:rPr>
              <w:fldChar w:fldCharType="end"/>
            </w:r>
            <w:r>
              <w:rPr>
                <w:rFonts w:hint="default"/>
                <w:lang w:val="en-US" w:eastAsia="zh-CN"/>
              </w:rPr>
              <w:t>/吴玉江等.</w:t>
            </w:r>
          </w:p>
        </w:tc>
        <w:tc>
          <w:tcPr>
            <w:tcW w:w="1367" w:type="dxa"/>
            <w:shd w:val="clear" w:color="auto" w:fill="auto"/>
            <w:vAlign w:val="center"/>
          </w:tcPr>
          <w:p w14:paraId="23254646">
            <w:pPr>
              <w:pStyle w:val="4"/>
              <w:numPr>
                <w:numId w:val="0"/>
              </w:numPr>
              <w:jc w:val="left"/>
              <w:rPr>
                <w:rFonts w:hint="default"/>
                <w:lang w:val="en-US" w:eastAsia="zh-CN"/>
              </w:rPr>
            </w:pPr>
            <w:r>
              <w:rPr>
                <w:rFonts w:hint="default"/>
                <w:lang w:val="en-US" w:eastAsia="zh-CN"/>
              </w:rPr>
              <w:t>2014,35(12)：16-20</w:t>
            </w:r>
          </w:p>
        </w:tc>
        <w:tc>
          <w:tcPr>
            <w:tcW w:w="814" w:type="dxa"/>
            <w:shd w:val="clear" w:color="auto" w:fill="auto"/>
            <w:vAlign w:val="center"/>
          </w:tcPr>
          <w:p w14:paraId="4604BED2">
            <w:pPr>
              <w:pStyle w:val="4"/>
              <w:numPr>
                <w:numId w:val="0"/>
              </w:numPr>
              <w:rPr>
                <w:rFonts w:hint="default"/>
                <w:lang w:val="en-US" w:eastAsia="zh-CN"/>
              </w:rPr>
            </w:pPr>
            <w:r>
              <w:rPr>
                <w:rFonts w:hint="default"/>
                <w:lang w:val="en-US" w:eastAsia="zh-CN"/>
              </w:rPr>
              <w:t>2014.12.15</w:t>
            </w:r>
          </w:p>
        </w:tc>
        <w:tc>
          <w:tcPr>
            <w:tcW w:w="715" w:type="dxa"/>
            <w:shd w:val="clear" w:color="auto" w:fill="auto"/>
            <w:vAlign w:val="center"/>
          </w:tcPr>
          <w:p w14:paraId="53F1C3E8">
            <w:pPr>
              <w:pStyle w:val="4"/>
              <w:numPr>
                <w:numId w:val="0"/>
              </w:numPr>
              <w:rPr>
                <w:rFonts w:hint="default"/>
                <w:lang w:val="en-US" w:eastAsia="zh-CN"/>
              </w:rPr>
            </w:pPr>
            <w:r>
              <w:rPr>
                <w:rFonts w:hint="default"/>
                <w:lang w:val="en-US" w:eastAsia="zh-CN"/>
              </w:rPr>
              <w:t>樊月圆</w:t>
            </w:r>
          </w:p>
        </w:tc>
        <w:tc>
          <w:tcPr>
            <w:tcW w:w="645" w:type="dxa"/>
            <w:shd w:val="clear" w:color="auto" w:fill="auto"/>
            <w:vAlign w:val="center"/>
          </w:tcPr>
          <w:p w14:paraId="57E033A6">
            <w:pPr>
              <w:pStyle w:val="4"/>
              <w:numPr>
                <w:numId w:val="0"/>
              </w:numPr>
              <w:rPr>
                <w:rFonts w:hint="default"/>
                <w:lang w:val="en-US" w:eastAsia="zh-CN"/>
              </w:rPr>
            </w:pPr>
            <w:r>
              <w:rPr>
                <w:rFonts w:hint="default"/>
                <w:lang w:val="en-US" w:eastAsia="zh-CN"/>
              </w:rPr>
              <w:t>吴玉江</w:t>
            </w:r>
          </w:p>
        </w:tc>
        <w:tc>
          <w:tcPr>
            <w:tcW w:w="1610" w:type="dxa"/>
            <w:shd w:val="clear" w:color="auto" w:fill="auto"/>
            <w:vAlign w:val="center"/>
          </w:tcPr>
          <w:p w14:paraId="522449DA">
            <w:pPr>
              <w:pStyle w:val="4"/>
              <w:numPr>
                <w:numId w:val="0"/>
              </w:numPr>
              <w:rPr>
                <w:rFonts w:hint="default"/>
                <w:lang w:val="en-US" w:eastAsia="zh-CN"/>
              </w:rPr>
            </w:pPr>
            <w:r>
              <w:rPr>
                <w:rFonts w:hint="default"/>
                <w:lang w:val="en-US" w:eastAsia="zh-CN"/>
              </w:rPr>
              <w:t>富国文、益西多吉、王绍卿、张念伟、滕晓红、索朗达、巴贵、次仁德吉</w:t>
            </w:r>
          </w:p>
        </w:tc>
        <w:tc>
          <w:tcPr>
            <w:tcW w:w="719" w:type="dxa"/>
            <w:vAlign w:val="center"/>
          </w:tcPr>
          <w:p w14:paraId="2F4FDEDF">
            <w:pPr>
              <w:pStyle w:val="4"/>
              <w:numPr>
                <w:numId w:val="0"/>
              </w:numPr>
              <w:jc w:val="center"/>
              <w:rPr>
                <w:rFonts w:hint="default"/>
                <w:lang w:val="en-US" w:eastAsia="zh-CN"/>
              </w:rPr>
            </w:pPr>
            <w:r>
              <w:rPr>
                <w:rFonts w:hint="default"/>
                <w:lang w:val="en-US" w:eastAsia="zh-CN"/>
              </w:rPr>
              <w:t>9</w:t>
            </w:r>
          </w:p>
        </w:tc>
      </w:tr>
      <w:tr w14:paraId="6CC27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3" w:hRule="exact"/>
          <w:jc w:val="center"/>
        </w:trPr>
        <w:tc>
          <w:tcPr>
            <w:tcW w:w="677" w:type="dxa"/>
            <w:shd w:val="clear" w:color="auto" w:fill="auto"/>
            <w:vAlign w:val="center"/>
          </w:tcPr>
          <w:p w14:paraId="17178FC6">
            <w:pPr>
              <w:pStyle w:val="4"/>
              <w:numPr>
                <w:numId w:val="0"/>
              </w:numPr>
              <w:jc w:val="center"/>
              <w:rPr>
                <w:rFonts w:hint="default"/>
                <w:lang w:val="en-US" w:eastAsia="zh-CN"/>
              </w:rPr>
            </w:pPr>
            <w:r>
              <w:rPr>
                <w:rFonts w:hint="default"/>
                <w:lang w:val="en-US" w:eastAsia="zh-CN"/>
              </w:rPr>
              <w:t>7</w:t>
            </w:r>
          </w:p>
        </w:tc>
        <w:tc>
          <w:tcPr>
            <w:tcW w:w="2688" w:type="dxa"/>
            <w:shd w:val="clear" w:color="auto" w:fill="auto"/>
            <w:vAlign w:val="center"/>
          </w:tcPr>
          <w:p w14:paraId="6C9175B9">
            <w:pPr>
              <w:pStyle w:val="4"/>
              <w:numPr>
                <w:numId w:val="0"/>
              </w:numPr>
              <w:rPr>
                <w:rFonts w:hint="default"/>
                <w:lang w:val="en-US" w:eastAsia="zh-CN"/>
              </w:rPr>
            </w:pPr>
            <w:r>
              <w:rPr>
                <w:rFonts w:hint="default"/>
                <w:lang w:val="en-US" w:eastAsia="zh-CN"/>
              </w:rPr>
              <w:t>西藏绒山羊WNT4和HOXC13基因对绒毛纤维直径性状的遗传效应分析/中国畜牧兽医/吴玉江等.</w:t>
            </w:r>
          </w:p>
        </w:tc>
        <w:tc>
          <w:tcPr>
            <w:tcW w:w="1367" w:type="dxa"/>
            <w:shd w:val="clear" w:color="auto" w:fill="auto"/>
            <w:vAlign w:val="center"/>
          </w:tcPr>
          <w:p w14:paraId="3FB5EC41">
            <w:pPr>
              <w:pStyle w:val="4"/>
              <w:numPr>
                <w:numId w:val="0"/>
              </w:numPr>
              <w:jc w:val="left"/>
              <w:rPr>
                <w:rFonts w:hint="default"/>
                <w:lang w:val="en-US" w:eastAsia="zh-CN"/>
              </w:rPr>
            </w:pPr>
            <w:r>
              <w:rPr>
                <w:rFonts w:hint="default"/>
                <w:lang w:val="en-US" w:eastAsia="zh-CN"/>
              </w:rPr>
              <w:t>2020,47(2):497-505</w:t>
            </w:r>
          </w:p>
        </w:tc>
        <w:tc>
          <w:tcPr>
            <w:tcW w:w="814" w:type="dxa"/>
            <w:shd w:val="clear" w:color="auto" w:fill="auto"/>
            <w:vAlign w:val="center"/>
          </w:tcPr>
          <w:p w14:paraId="05F2A99A">
            <w:pPr>
              <w:pStyle w:val="4"/>
              <w:numPr>
                <w:numId w:val="0"/>
              </w:numPr>
              <w:rPr>
                <w:rFonts w:hint="default"/>
                <w:lang w:val="en-US" w:eastAsia="zh-CN"/>
              </w:rPr>
            </w:pPr>
            <w:r>
              <w:rPr>
                <w:rFonts w:hint="default"/>
                <w:lang w:val="en-US" w:eastAsia="zh-CN"/>
              </w:rPr>
              <w:t>2020.03.02</w:t>
            </w:r>
          </w:p>
        </w:tc>
        <w:tc>
          <w:tcPr>
            <w:tcW w:w="715" w:type="dxa"/>
            <w:shd w:val="clear" w:color="auto" w:fill="auto"/>
            <w:vAlign w:val="center"/>
          </w:tcPr>
          <w:p w14:paraId="12EAF5D0">
            <w:pPr>
              <w:pStyle w:val="4"/>
              <w:numPr>
                <w:numId w:val="0"/>
              </w:numPr>
              <w:rPr>
                <w:rFonts w:hint="default"/>
                <w:lang w:val="en-US" w:eastAsia="zh-CN"/>
              </w:rPr>
            </w:pPr>
            <w:r>
              <w:rPr>
                <w:rFonts w:hint="default"/>
                <w:lang w:val="en-US" w:eastAsia="zh-CN"/>
              </w:rPr>
              <w:t>田可川</w:t>
            </w:r>
          </w:p>
        </w:tc>
        <w:tc>
          <w:tcPr>
            <w:tcW w:w="645" w:type="dxa"/>
            <w:shd w:val="clear" w:color="auto" w:fill="auto"/>
            <w:vAlign w:val="center"/>
          </w:tcPr>
          <w:p w14:paraId="4D3E8EC8">
            <w:pPr>
              <w:pStyle w:val="4"/>
              <w:numPr>
                <w:numId w:val="0"/>
              </w:numPr>
              <w:rPr>
                <w:rFonts w:hint="default"/>
                <w:lang w:val="en-US" w:eastAsia="zh-CN"/>
              </w:rPr>
            </w:pPr>
            <w:r>
              <w:rPr>
                <w:rFonts w:hint="default"/>
                <w:lang w:val="en-US" w:eastAsia="zh-CN"/>
              </w:rPr>
              <w:t>吴玉江</w:t>
            </w:r>
          </w:p>
        </w:tc>
        <w:tc>
          <w:tcPr>
            <w:tcW w:w="1610" w:type="dxa"/>
            <w:shd w:val="clear" w:color="auto" w:fill="auto"/>
            <w:vAlign w:val="center"/>
          </w:tcPr>
          <w:p w14:paraId="09DF4B44">
            <w:pPr>
              <w:pStyle w:val="4"/>
              <w:numPr>
                <w:numId w:val="0"/>
              </w:numPr>
              <w:rPr>
                <w:rFonts w:hint="default"/>
                <w:lang w:val="en-US" w:eastAsia="zh-CN"/>
              </w:rPr>
            </w:pPr>
            <w:r>
              <w:rPr>
                <w:rFonts w:hint="default"/>
                <w:lang w:val="en-US" w:eastAsia="zh-CN"/>
              </w:rPr>
              <w:t>付雪峰、索朗达、巴贵、德吉、次仁德吉、宋天增</w:t>
            </w:r>
          </w:p>
        </w:tc>
        <w:tc>
          <w:tcPr>
            <w:tcW w:w="719" w:type="dxa"/>
            <w:vAlign w:val="center"/>
          </w:tcPr>
          <w:p w14:paraId="4F54313A">
            <w:pPr>
              <w:pStyle w:val="4"/>
              <w:numPr>
                <w:numId w:val="0"/>
              </w:numPr>
              <w:jc w:val="center"/>
              <w:rPr>
                <w:rFonts w:hint="default"/>
                <w:lang w:val="en-US" w:eastAsia="zh-CN"/>
              </w:rPr>
            </w:pPr>
            <w:r>
              <w:rPr>
                <w:rFonts w:hint="default"/>
                <w:lang w:val="en-US" w:eastAsia="zh-CN"/>
              </w:rPr>
              <w:t>10</w:t>
            </w:r>
          </w:p>
        </w:tc>
      </w:tr>
      <w:tr w14:paraId="52CDB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9" w:hRule="exact"/>
          <w:jc w:val="center"/>
        </w:trPr>
        <w:tc>
          <w:tcPr>
            <w:tcW w:w="677" w:type="dxa"/>
            <w:shd w:val="clear" w:color="auto" w:fill="auto"/>
            <w:vAlign w:val="center"/>
          </w:tcPr>
          <w:p w14:paraId="4920B2E6">
            <w:pPr>
              <w:pStyle w:val="4"/>
              <w:numPr>
                <w:numId w:val="0"/>
              </w:numPr>
              <w:jc w:val="center"/>
              <w:rPr>
                <w:rFonts w:hint="default"/>
                <w:lang w:val="en-US" w:eastAsia="zh-CN"/>
              </w:rPr>
            </w:pPr>
            <w:r>
              <w:rPr>
                <w:rFonts w:hint="default"/>
                <w:lang w:val="en-US" w:eastAsia="zh-CN"/>
              </w:rPr>
              <w:t>8</w:t>
            </w:r>
          </w:p>
        </w:tc>
        <w:tc>
          <w:tcPr>
            <w:tcW w:w="2688" w:type="dxa"/>
            <w:shd w:val="clear" w:color="auto" w:fill="auto"/>
            <w:vAlign w:val="center"/>
          </w:tcPr>
          <w:p w14:paraId="577CCB07">
            <w:pPr>
              <w:pStyle w:val="4"/>
              <w:numPr>
                <w:numId w:val="0"/>
              </w:numPr>
              <w:rPr>
                <w:rFonts w:hint="default"/>
                <w:lang w:val="en-US" w:eastAsia="zh-CN"/>
              </w:rPr>
            </w:pPr>
            <w:r>
              <w:rPr>
                <w:rFonts w:hint="default"/>
                <w:lang w:val="en-US" w:eastAsia="zh-CN"/>
              </w:rPr>
              <w:t>不同绒细度的西藏绒山羊皮肤组织miRNA分析与鉴定/农业生物技术学报/付雪峰等</w:t>
            </w:r>
          </w:p>
        </w:tc>
        <w:tc>
          <w:tcPr>
            <w:tcW w:w="1367" w:type="dxa"/>
            <w:shd w:val="clear" w:color="auto" w:fill="auto"/>
            <w:vAlign w:val="center"/>
          </w:tcPr>
          <w:p w14:paraId="15DD1AE7">
            <w:pPr>
              <w:pStyle w:val="4"/>
              <w:numPr>
                <w:numId w:val="0"/>
              </w:numPr>
              <w:jc w:val="left"/>
              <w:rPr>
                <w:rFonts w:hint="default"/>
                <w:lang w:val="en-US" w:eastAsia="zh-CN"/>
              </w:rPr>
            </w:pPr>
            <w:r>
              <w:rPr>
                <w:rFonts w:hint="default"/>
                <w:lang w:val="en-US" w:eastAsia="zh-CN"/>
              </w:rPr>
              <w:t>2021，29(11)：2118-2128</w:t>
            </w:r>
          </w:p>
        </w:tc>
        <w:tc>
          <w:tcPr>
            <w:tcW w:w="814" w:type="dxa"/>
            <w:shd w:val="clear" w:color="auto" w:fill="auto"/>
            <w:vAlign w:val="center"/>
          </w:tcPr>
          <w:p w14:paraId="2E3DD88D">
            <w:pPr>
              <w:pStyle w:val="4"/>
              <w:numPr>
                <w:numId w:val="0"/>
              </w:numPr>
              <w:rPr>
                <w:rFonts w:hint="default"/>
                <w:lang w:val="en-US" w:eastAsia="zh-CN"/>
              </w:rPr>
            </w:pPr>
            <w:r>
              <w:rPr>
                <w:rFonts w:hint="default"/>
                <w:lang w:val="en-US" w:eastAsia="zh-CN"/>
              </w:rPr>
              <w:t>2021.8.5</w:t>
            </w:r>
          </w:p>
        </w:tc>
        <w:tc>
          <w:tcPr>
            <w:tcW w:w="715" w:type="dxa"/>
            <w:shd w:val="clear" w:color="auto" w:fill="auto"/>
            <w:vAlign w:val="center"/>
          </w:tcPr>
          <w:p w14:paraId="7871CA1F">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"https://kns.cnki.net/kcms2/author/detail?v=-xbefZa1CdtRKHaGIYSF_a8zaJg56wKszMRl-LRHeurT0UyRj72r_uvMBvDHbj3pl4GFKgT4d0yOCINq-JxysqzMTFDv-XoBVmYrz01ebB5AnAVayD7TeWFeAzSc0p4C&amp;uniplatform=NZKPT&amp;language=CHS" \t "https://kns.cnki.net/kns8s/defaultresult/knet" </w:instrText>
            </w:r>
            <w:r>
              <w:rPr>
                <w:rFonts w:hint="default"/>
                <w:lang w:val="en-US" w:eastAsia="zh-CN"/>
              </w:rPr>
              <w:fldChar w:fldCharType="separate"/>
            </w:r>
            <w:r>
              <w:rPr>
                <w:rFonts w:hint="default"/>
                <w:lang w:val="en-US" w:eastAsia="zh-CN"/>
              </w:rPr>
              <w:t>付雪峰</w:t>
            </w:r>
            <w:r>
              <w:rPr>
                <w:rFonts w:hint="default"/>
                <w:lang w:val="en-US" w:eastAsia="zh-CN"/>
              </w:rPr>
              <w:fldChar w:fldCharType="end"/>
            </w:r>
          </w:p>
        </w:tc>
        <w:tc>
          <w:tcPr>
            <w:tcW w:w="645" w:type="dxa"/>
            <w:shd w:val="clear" w:color="auto" w:fill="auto"/>
            <w:vAlign w:val="center"/>
          </w:tcPr>
          <w:p w14:paraId="2A4FABD3">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"https://kns.cnki.net/kcms2/author/detail?v=-xbefZa1CdtRKHaGIYSF_a8zaJg56wKs9VhTwhLer7hZqIKN21ox6v9ng4hJVkK9bWtCFMCldMRk142y3FkpVOt7-ZdWAIXLm0nCAXrX3GIYWG6KL3eBiRdgNlmepJXA&amp;uniplatform=NZKPT&amp;language=CHS" \t "https://kns.cnki.net/kns8s/defaultresult/knet" </w:instrText>
            </w:r>
            <w:r>
              <w:rPr>
                <w:rFonts w:hint="default"/>
                <w:lang w:val="en-US" w:eastAsia="zh-CN"/>
              </w:rPr>
              <w:fldChar w:fldCharType="separate"/>
            </w:r>
            <w:r>
              <w:rPr>
                <w:rFonts w:hint="default"/>
                <w:lang w:val="en-US" w:eastAsia="zh-CN"/>
              </w:rPr>
              <w:t>吴玉江</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"https://kns.cnki.net/kcms2/author/detail?v=-xbefZa1CdtRm31igGpu5O9SkVSSmx39LFkeeQ4zhHAPkfjeUNQv8pw3vaf99nSIUJDWNBhU1jjonDyVEP1rkREfpli8A66yKDDG8qksyZtFQkf3HeWWovydUk9XSaGS&amp;uniplatform=NZKPT&amp;language=CHS" \t "https://kns.cnki.net/kns8s/defaultresult/knet" </w:instrText>
            </w:r>
            <w:r>
              <w:rPr>
                <w:rFonts w:hint="default"/>
                <w:lang w:val="en-US" w:eastAsia="zh-CN"/>
              </w:rPr>
              <w:fldChar w:fldCharType="separate"/>
            </w:r>
            <w:r>
              <w:rPr>
                <w:rFonts w:hint="default"/>
                <w:lang w:val="en-US" w:eastAsia="zh-CN"/>
              </w:rPr>
              <w:t>田可川</w:t>
            </w:r>
            <w:r>
              <w:rPr>
                <w:rFonts w:hint="default"/>
                <w:lang w:val="en-US" w:eastAsia="zh-CN"/>
              </w:rPr>
              <w:fldChar w:fldCharType="end"/>
            </w:r>
          </w:p>
        </w:tc>
        <w:tc>
          <w:tcPr>
            <w:tcW w:w="1610" w:type="dxa"/>
            <w:shd w:val="clear" w:color="auto" w:fill="auto"/>
            <w:vAlign w:val="center"/>
          </w:tcPr>
          <w:p w14:paraId="423DFB6C">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"https://kns.cnki.net/kcms2/author/detail?v=-xbefZa1CdtRKHaGIYSF_a8zaJg56wKshBhprWro-UGFzvrQ1KIL_FgVWhyG5Tlu1ergdJPl8jTRf64QDaIXgjs7UzOdLIlTseM6AWsNwbW0kErG_83IHuP95MDDdE_r&amp;uniplatform=NZKPT&amp;language=CHS" \t "https://kns.cnki.net/kns8s/defaultresult/knet" </w:instrText>
            </w:r>
            <w:r>
              <w:rPr>
                <w:rFonts w:hint="default"/>
                <w:lang w:val="en-US" w:eastAsia="zh-CN"/>
              </w:rPr>
              <w:fldChar w:fldCharType="separate"/>
            </w:r>
            <w:r>
              <w:rPr>
                <w:rFonts w:hint="default"/>
                <w:lang w:val="en-US" w:eastAsia="zh-CN"/>
              </w:rPr>
              <w:t>赵冰茹</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"https://kns.cnki.net/kcms2/author/detail?v=-xbefZa1CdtRKHaGIYSF_a8zaJg56wKsH7lnh9VWva6FYK5uakePtjMw3lO4oVYsmX3ze7HSzEYMnVzeVTzgqMFC1pgAtycfbZqWWdHnt3WvxkXS8v2vrVXgCiczMntw&amp;uniplatform=NZKPT&amp;language=CHS" \t "https://kns.cnki.net/kns8s/defaultresult/knet" </w:instrText>
            </w:r>
            <w:r>
              <w:rPr>
                <w:rFonts w:hint="default"/>
                <w:lang w:val="en-US" w:eastAsia="zh-CN"/>
              </w:rPr>
              <w:fldChar w:fldCharType="separate"/>
            </w:r>
            <w:r>
              <w:rPr>
                <w:rFonts w:hint="default"/>
                <w:lang w:val="en-US" w:eastAsia="zh-CN"/>
              </w:rPr>
              <w:t>索朗达</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"https://kns.cnki.net/kcms2/author/detail?v=-xbefZa1CdtRKHaGIYSF_a8zaJg56wKscD6N8LngZ8rb7iLIj-f55gwYHbcH8d1uU_VNODqkNE00E70ACGJTGjYDc0X7OhbvzQ33nNLZcl70npvZjrtlrg==&amp;uniplatform=NZKPT&amp;language=CHS" \t "https://kns.cnki.net/kns8s/defaultresult/knet" </w:instrText>
            </w:r>
            <w:r>
              <w:rPr>
                <w:rFonts w:hint="default"/>
                <w:lang w:val="en-US" w:eastAsia="zh-CN"/>
              </w:rPr>
              <w:fldChar w:fldCharType="separate"/>
            </w:r>
            <w:r>
              <w:rPr>
                <w:rFonts w:hint="default"/>
                <w:lang w:val="en-US" w:eastAsia="zh-CN"/>
              </w:rPr>
              <w:t>巴贵</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"https://kns.cnki.net/kcms2/author/detail?v=-xbefZa1CdtRKHaGIYSF_a8zaJg56wKs7fLDeFW7TWXbGPO-8vgGyfxN94oJl5voGwDC4AqO7TRbfltkvIi52qH6nIw4D5IHaZVZM2sh3Lq472H5QwwhDQ==&amp;uniplatform=NZKPT&amp;language=CHS" \t "https://kns.cnki.net/kns8s/defaultresult/knet" </w:instrText>
            </w:r>
            <w:r>
              <w:rPr>
                <w:rFonts w:hint="default"/>
                <w:lang w:val="en-US" w:eastAsia="zh-CN"/>
              </w:rPr>
              <w:fldChar w:fldCharType="separate"/>
            </w:r>
            <w:r>
              <w:rPr>
                <w:rFonts w:hint="default"/>
                <w:lang w:val="en-US" w:eastAsia="zh-CN"/>
              </w:rPr>
              <w:t>德吉</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"https://kns.cnki.net/kcms2/author/detail?v=-xbefZa1CdtRKHaGIYSF_a8zaJg56wKssYjwn6UCp6WaTitjOK_DO8S06lQjTkZ6qy0G-K0Fl9l47dDYsXMHvy0HJE57w47m-M4atsQRSlMm80JQX_CT2ro_tZ-7-DEOVIHjdfKEeyQ=&amp;uniplatform=NZKPT&amp;language=CHS" \t "https://kns.cnki.net/kns8s/defaultresult/knet" </w:instrText>
            </w:r>
            <w:r>
              <w:rPr>
                <w:rFonts w:hint="default"/>
                <w:lang w:val="en-US" w:eastAsia="zh-CN"/>
              </w:rPr>
              <w:fldChar w:fldCharType="separate"/>
            </w:r>
            <w:r>
              <w:rPr>
                <w:rFonts w:hint="default"/>
                <w:lang w:val="en-US" w:eastAsia="zh-CN"/>
              </w:rPr>
              <w:t>阿旺措吉</w:t>
            </w:r>
            <w:r>
              <w:rPr>
                <w:rFonts w:hint="default"/>
                <w:lang w:val="en-US" w:eastAsia="zh-CN"/>
              </w:rPr>
              <w:fldChar w:fldCharType="end"/>
            </w:r>
          </w:p>
        </w:tc>
        <w:tc>
          <w:tcPr>
            <w:tcW w:w="719" w:type="dxa"/>
            <w:shd w:val="clear" w:color="auto" w:fill="auto"/>
            <w:vAlign w:val="center"/>
          </w:tcPr>
          <w:p w14:paraId="6CD21BAC">
            <w:pPr>
              <w:pStyle w:val="4"/>
              <w:numPr>
                <w:numId w:val="0"/>
              </w:numPr>
              <w:jc w:val="center"/>
              <w:rPr>
                <w:rFonts w:hint="default"/>
                <w:lang w:val="en-US" w:eastAsia="zh-CN"/>
              </w:rPr>
            </w:pPr>
            <w:r>
              <w:rPr>
                <w:rFonts w:hint="default"/>
                <w:lang w:val="en-US" w:eastAsia="zh-CN"/>
              </w:rPr>
              <w:t>9</w:t>
            </w:r>
          </w:p>
        </w:tc>
      </w:tr>
      <w:tr w14:paraId="6031F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9" w:hRule="exact"/>
          <w:jc w:val="center"/>
        </w:trPr>
        <w:tc>
          <w:tcPr>
            <w:tcW w:w="677" w:type="dxa"/>
            <w:shd w:val="clear" w:color="auto" w:fill="auto"/>
            <w:vAlign w:val="center"/>
          </w:tcPr>
          <w:p w14:paraId="44CA0682">
            <w:pPr>
              <w:pStyle w:val="4"/>
              <w:numPr>
                <w:numId w:val="0"/>
              </w:numPr>
              <w:jc w:val="center"/>
              <w:rPr>
                <w:rFonts w:hint="default"/>
                <w:lang w:val="en-US" w:eastAsia="zh-CN"/>
              </w:rPr>
            </w:pPr>
            <w:r>
              <w:rPr>
                <w:rFonts w:hint="default"/>
                <w:lang w:val="en-US" w:eastAsia="zh-CN"/>
              </w:rPr>
              <w:t>9</w:t>
            </w:r>
          </w:p>
        </w:tc>
        <w:tc>
          <w:tcPr>
            <w:tcW w:w="2688" w:type="dxa"/>
            <w:shd w:val="clear" w:color="auto" w:fill="auto"/>
            <w:vAlign w:val="center"/>
          </w:tcPr>
          <w:p w14:paraId="4984D471">
            <w:pPr>
              <w:pStyle w:val="4"/>
              <w:numPr>
                <w:numId w:val="0"/>
              </w:numPr>
              <w:rPr>
                <w:rFonts w:hint="default"/>
                <w:lang w:val="en-US" w:eastAsia="zh-CN"/>
              </w:rPr>
            </w:pPr>
            <w:r>
              <w:rPr>
                <w:rFonts w:hint="default"/>
                <w:lang w:val="en-US" w:eastAsia="zh-CN"/>
              </w:rPr>
              <w:t>生长期西藏白绒山羊能量和蛋白质需要量研究/家畜生态学报/吴玉江等.</w:t>
            </w:r>
          </w:p>
        </w:tc>
        <w:tc>
          <w:tcPr>
            <w:tcW w:w="1367" w:type="dxa"/>
            <w:shd w:val="clear" w:color="auto" w:fill="auto"/>
            <w:vAlign w:val="center"/>
          </w:tcPr>
          <w:p w14:paraId="08FF3EE5">
            <w:pPr>
              <w:pStyle w:val="4"/>
              <w:numPr>
                <w:numId w:val="0"/>
              </w:numPr>
              <w:jc w:val="left"/>
              <w:rPr>
                <w:rFonts w:hint="default"/>
                <w:lang w:val="en-US" w:eastAsia="zh-CN"/>
              </w:rPr>
            </w:pPr>
            <w:r>
              <w:rPr>
                <w:rFonts w:hint="default"/>
                <w:lang w:val="en-US" w:eastAsia="zh-CN"/>
              </w:rPr>
              <w:fldChar w:fldCharType="begin"/>
            </w:r>
            <w:r>
              <w:rPr>
                <w:rFonts w:hint="default"/>
                <w:lang w:val="en-US" w:eastAsia="zh-CN"/>
              </w:rPr>
              <w:instrText xml:space="preserve"> HYPERLINK "https://navi.cnki.net/knavi/detail?p=EqBdRNF36J1wj1Nkk_j__HAEcAATXbKW5zr8s4baLRNFFt0XxTLIc5k21veEgdPLgCnnV92hj0QuiLih2kVv2DFpicmgWgrZOaiDE95CwvtA_ZkKuwueGDTg2xJXDN5B&amp;uniplatform=NZKPT" \t "https://kns.cnki.net/kcms2/article/_blank" </w:instrText>
            </w:r>
            <w:r>
              <w:rPr>
                <w:rFonts w:hint="default"/>
                <w:lang w:val="en-US" w:eastAsia="zh-CN"/>
              </w:rPr>
              <w:fldChar w:fldCharType="separate"/>
            </w:r>
            <w:r>
              <w:rPr>
                <w:rFonts w:hint="default"/>
                <w:lang w:val="en-US" w:eastAsia="zh-CN"/>
              </w:rPr>
              <w:t>2018 ,39 (12)</w:t>
            </w:r>
            <w:r>
              <w:rPr>
                <w:rFonts w:hint="default"/>
                <w:lang w:val="en-US" w:eastAsia="zh-CN"/>
              </w:rPr>
              <w:fldChar w:fldCharType="end"/>
            </w:r>
            <w:r>
              <w:rPr>
                <w:rFonts w:hint="default"/>
                <w:lang w:val="en-US" w:eastAsia="zh-CN"/>
              </w:rPr>
              <w:t>:31-37</w:t>
            </w:r>
          </w:p>
        </w:tc>
        <w:tc>
          <w:tcPr>
            <w:tcW w:w="814" w:type="dxa"/>
            <w:shd w:val="clear" w:color="auto" w:fill="auto"/>
            <w:vAlign w:val="center"/>
          </w:tcPr>
          <w:p w14:paraId="0FC67E2C">
            <w:pPr>
              <w:pStyle w:val="4"/>
              <w:numPr>
                <w:numId w:val="0"/>
              </w:numPr>
              <w:rPr>
                <w:rFonts w:hint="default"/>
                <w:lang w:val="en-US" w:eastAsia="zh-CN"/>
              </w:rPr>
            </w:pPr>
            <w:r>
              <w:rPr>
                <w:rFonts w:hint="default"/>
                <w:lang w:val="en-US" w:eastAsia="zh-CN"/>
              </w:rPr>
              <w:t>2018.12.15</w:t>
            </w:r>
          </w:p>
        </w:tc>
        <w:tc>
          <w:tcPr>
            <w:tcW w:w="715" w:type="dxa"/>
            <w:shd w:val="clear" w:color="auto" w:fill="auto"/>
            <w:vAlign w:val="center"/>
          </w:tcPr>
          <w:p w14:paraId="184F6A18">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"https://kns.cnki.net/kcms2/author/detail?v=-xbefZa1Cdt812qQKgfS4qXfFnaaaI7efpFXFQvqGTWUF9raLnm6yWYEkOqae50Kn0X1Y0fSwshkIJw1MC9wDT0Z9luCOMINX52MOEg-DRyGuVsNvmy2mdsxzqfIfbnA&amp;uniplatform=NZKPT&amp;language=CHS" \t "https://kns.cnki.net/kns8s/defaultresult/knet" </w:instrText>
            </w:r>
            <w:r>
              <w:rPr>
                <w:rFonts w:hint="default"/>
                <w:lang w:val="en-US" w:eastAsia="zh-CN"/>
              </w:rPr>
              <w:fldChar w:fldCharType="separate"/>
            </w:r>
            <w:r>
              <w:rPr>
                <w:rFonts w:hint="default"/>
                <w:lang w:val="en-US" w:eastAsia="zh-CN"/>
              </w:rPr>
              <w:t>吴玉江</w:t>
            </w:r>
            <w:r>
              <w:rPr>
                <w:rFonts w:hint="default"/>
                <w:lang w:val="en-US" w:eastAsia="zh-CN"/>
              </w:rPr>
              <w:fldChar w:fldCharType="end"/>
            </w:r>
          </w:p>
        </w:tc>
        <w:tc>
          <w:tcPr>
            <w:tcW w:w="645" w:type="dxa"/>
            <w:shd w:val="clear" w:color="auto" w:fill="auto"/>
            <w:vAlign w:val="center"/>
          </w:tcPr>
          <w:p w14:paraId="2E48D246">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"https://kns.cnki.net/kcms2/author/detail?v=-xbefZa1Cdt812qQKgfS4qXfFnaaaI7e2_CKHz8fVKmBs_If9I6epXOLo3bovhWbzPv4lyUjWKZVTjaRrqWleQnX3eHBUyopx7JCmpZ2l2W60RCJnGRqLQ==&amp;uniplatform=NZKPT&amp;language=CHS" \t "https://kns.cnki.net/kns8s/defaultresult/knet" </w:instrText>
            </w:r>
            <w:r>
              <w:rPr>
                <w:rFonts w:hint="default"/>
                <w:lang w:val="en-US" w:eastAsia="zh-CN"/>
              </w:rPr>
              <w:fldChar w:fldCharType="separate"/>
            </w:r>
            <w:r>
              <w:rPr>
                <w:rFonts w:hint="default"/>
                <w:lang w:val="en-US" w:eastAsia="zh-CN"/>
              </w:rPr>
              <w:t>王磊</w:t>
            </w:r>
            <w:r>
              <w:rPr>
                <w:rFonts w:hint="default"/>
                <w:lang w:val="en-US" w:eastAsia="zh-CN"/>
              </w:rPr>
              <w:fldChar w:fldCharType="end"/>
            </w:r>
          </w:p>
        </w:tc>
        <w:tc>
          <w:tcPr>
            <w:tcW w:w="1610" w:type="dxa"/>
            <w:shd w:val="clear" w:color="auto" w:fill="auto"/>
            <w:vAlign w:val="center"/>
          </w:tcPr>
          <w:p w14:paraId="09EFD361">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"https://kns.cnki.net/kcms2/author/detail?v=-xbefZa1Cdt812qQKgfS4qXfFnaaaI7ez6DcGLfNPqFbbkEI8Svf0x1NUqT_bT0mQnorPL8ipWLmVyPlZD7tXMGw39dvTSYZqLBTbxsTBP7ieIEzidpEHw==&amp;uniplatform=NZKPT&amp;language=CHS" \t "https://kns.cnki.net/kns8s/defaultresult/knet" </w:instrText>
            </w:r>
            <w:r>
              <w:rPr>
                <w:rFonts w:hint="default"/>
                <w:lang w:val="en-US" w:eastAsia="zh-CN"/>
              </w:rPr>
              <w:fldChar w:fldCharType="separate"/>
            </w:r>
            <w:r>
              <w:rPr>
                <w:rFonts w:hint="default"/>
                <w:lang w:val="en-US" w:eastAsia="zh-CN"/>
              </w:rPr>
              <w:t>德吉</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"https://kns.cnki.net/kcms2/author/detail?v=-xbefZa1Cdt812qQKgfS4qXfFnaaaI7eSSR5Lr1QPofKddLD6155oW5B79N1-CGhTuRNC-BN9L3ebFXLLXsX0Zytle8FwY5VdQahLambq8TkV9GpmXgRnc7V-AJapy8g&amp;uniplatform=NZKPT&amp;language=CHS" \t "https://kns.cnki.net/kns8s/defaultresult/knet" </w:instrText>
            </w:r>
            <w:r>
              <w:rPr>
                <w:rFonts w:hint="default"/>
                <w:lang w:val="en-US" w:eastAsia="zh-CN"/>
              </w:rPr>
              <w:fldChar w:fldCharType="separate"/>
            </w:r>
            <w:r>
              <w:rPr>
                <w:rFonts w:hint="default"/>
                <w:lang w:val="en-US" w:eastAsia="zh-CN"/>
              </w:rPr>
              <w:t>吴国芳</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"https://kns.cnki.net/kcms2/author/detail?v=-xbefZa1Cdt812qQKgfS4qXfFnaaaI7e2KxWg41oXc5n7Cxfx9LDthY8_zaGaWjzoG_cbVkSZA-Bj7eEooK1mTW5hriqhR0N02qe80Z_jpyEgEtvj57zAo-mGWgd8PRg&amp;uniplatform=NZKPT&amp;language=CHS" \t "https://kns.cnki.net/kns8s/defaultresult/knet" </w:instrText>
            </w:r>
            <w:r>
              <w:rPr>
                <w:rFonts w:hint="default"/>
                <w:lang w:val="en-US" w:eastAsia="zh-CN"/>
              </w:rPr>
              <w:fldChar w:fldCharType="separate"/>
            </w:r>
            <w:r>
              <w:rPr>
                <w:rFonts w:hint="default"/>
                <w:lang w:val="en-US" w:eastAsia="zh-CN"/>
              </w:rPr>
              <w:t>张晓卫</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"https://kns.cnki.net/kcms2/author/detail?v=-xbefZa1Cdt812qQKgfS4qXfFnaaaI7e4vjtJnx9-3x-fXUxEfc-35cgGhhueaJD3J2heN03FbWJxDqUGD8Zr_DeIr9YEtlQlJgmqwBfbalgmIW0TV7BhzTeZm2U4-5g9bhtb2oGpEw=&amp;uniplatform=NZKPT&amp;language=CHS" \t "https://kns.cnki.net/kns8s/defaultresult/knet" </w:instrText>
            </w:r>
            <w:r>
              <w:rPr>
                <w:rFonts w:hint="default"/>
                <w:lang w:val="en-US" w:eastAsia="zh-CN"/>
              </w:rPr>
              <w:fldChar w:fldCharType="separate"/>
            </w:r>
            <w:r>
              <w:rPr>
                <w:rFonts w:hint="default"/>
                <w:lang w:val="en-US" w:eastAsia="zh-CN"/>
              </w:rPr>
              <w:t>次仁德吉</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"https://kns.cnki.net/kcms2/author/detail?v=-xbefZa1Cdt812qQKgfS4qXfFnaaaI7e0PQUrc5W76pahJHXRlZr7cRgSfc8R3gVCAJS4cP9zr8kW3Ahmc_L3SREm9LvJzLmJRoUs_ypalOnR5PB42HvALhSpEUzQiQ1&amp;uniplatform=NZKPT&amp;language=CHS" \t "https://kns.cnki.net/kns8s/defaultresult/knet" </w:instrText>
            </w:r>
            <w:r>
              <w:rPr>
                <w:rFonts w:hint="default"/>
                <w:lang w:val="en-US" w:eastAsia="zh-CN"/>
              </w:rPr>
              <w:fldChar w:fldCharType="separate"/>
            </w:r>
            <w:r>
              <w:rPr>
                <w:rFonts w:hint="default"/>
                <w:lang w:val="en-US" w:eastAsia="zh-CN"/>
              </w:rPr>
              <w:t>索朗达</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"https://kns.cnki.net/kcms2/author/detail?v=-xbefZa1Cdt812qQKgfS4qXfFnaaaI7ez50DtPX1VwLnsc2nxvNGb7FleOIIQBUWvx95gsLA1pYDnGNExvTfce_zH4IFfQrOan9eojz99P_fCtioPDcO5A==&amp;uniplatform=NZKPT&amp;language=CHS" \t "https://kns.cnki.net/kns8s/defaultresult/knet" </w:instrText>
            </w:r>
            <w:r>
              <w:rPr>
                <w:rFonts w:hint="default"/>
                <w:lang w:val="en-US" w:eastAsia="zh-CN"/>
              </w:rPr>
              <w:fldChar w:fldCharType="separate"/>
            </w:r>
            <w:r>
              <w:rPr>
                <w:rFonts w:hint="default"/>
                <w:lang w:val="en-US" w:eastAsia="zh-CN"/>
              </w:rPr>
              <w:t>巴贵</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"https://kns.cnki.net/kcms2/author/detail?v=-xbefZa1Cdt812qQKgfS4qXfFnaaaI7e2O961GWWbEtpHLH72VZ259OS8oRvDziQnbGAPJa0doeiRlfPfa7LBkhY7iexlGZz9JmdYQzwpNBqI7V6Ft1xbg==&amp;uniplatform=NZKPT&amp;language=CHS" \t "https://kns.cnki.net/kns8s/defaultresult/knet" </w:instrText>
            </w:r>
            <w:r>
              <w:rPr>
                <w:rFonts w:hint="default"/>
                <w:lang w:val="en-US" w:eastAsia="zh-CN"/>
              </w:rPr>
              <w:fldChar w:fldCharType="separate"/>
            </w:r>
            <w:r>
              <w:rPr>
                <w:rFonts w:hint="default"/>
                <w:lang w:val="en-US" w:eastAsia="zh-CN"/>
              </w:rPr>
              <w:t>达瓦</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"https://kns.cnki.net/kcms2/author/detail?v=-xbefZa1Cdt812qQKgfS4qXfFnaaaI7eMawsreRDp4ietHjsKeCUHVtTcQBodJvDcEJcsaCneNe-XV3GWYC7iyGDXMZbgLXcXFkXS1gWg4FFYHgrRUDmD9K4cNeTV5B6WODywi2b3qg=&amp;uniplatform=NZKPT&amp;language=CHS" \t "https://kns.cnki.net/kns8s/defaultresult/knet" </w:instrText>
            </w:r>
            <w:r>
              <w:rPr>
                <w:rFonts w:hint="default"/>
                <w:lang w:val="en-US" w:eastAsia="zh-CN"/>
              </w:rPr>
              <w:fldChar w:fldCharType="separate"/>
            </w:r>
            <w:r>
              <w:rPr>
                <w:rFonts w:hint="default"/>
                <w:lang w:val="en-US" w:eastAsia="zh-CN"/>
              </w:rPr>
              <w:t>旦增扎巴</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"https://kns.cnki.net/kcms2/author/detail?v=-xbefZa1Cdt812qQKgfS4qXfFnaaaI7enzNa2RLt6xvnkmD4Z0jxEQ6GXJe-ZKN-75meM9ucXPPt_6r3a09kaHGr0EGrLm9wUWpaYeC2Xyze_F3ZhXfIpBdAEmtH04qbkT2kGc18brU=&amp;uniplatform=NZKPT&amp;language=CHS" \t "https://kns.cnki.net/kns8s/defaultresult/knet" </w:instrText>
            </w:r>
            <w:r>
              <w:rPr>
                <w:rFonts w:hint="default"/>
                <w:lang w:val="en-US" w:eastAsia="zh-CN"/>
              </w:rPr>
              <w:fldChar w:fldCharType="separate"/>
            </w:r>
            <w:r>
              <w:rPr>
                <w:rFonts w:hint="default"/>
                <w:lang w:val="en-US" w:eastAsia="zh-CN"/>
              </w:rPr>
              <w:t>次仁美朵</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"https://kns.cnki.net/kcms2/author/detail?v=-xbefZa1Cdt812qQKgfS4qXfFnaaaI7exTpUmEp7ncXEK2rhqxaRsPLWI07azPccz6ObwWUSKi8W9FocOmT64ukDnL8PeKjvGW-J4AbUJVK7qRXbRaro-dydNFVhYXJk417cUlzl-xM=&amp;uniplatform=NZKPT&amp;language=CHS" \t "https://kns.cnki.net/kns8s/defaultresult/knet" </w:instrText>
            </w:r>
            <w:r>
              <w:rPr>
                <w:rFonts w:hint="default"/>
                <w:lang w:val="en-US" w:eastAsia="zh-CN"/>
              </w:rPr>
              <w:fldChar w:fldCharType="separate"/>
            </w:r>
            <w:r>
              <w:rPr>
                <w:rFonts w:hint="default"/>
                <w:lang w:val="en-US" w:eastAsia="zh-CN"/>
              </w:rPr>
              <w:t>扎西次仁</w:t>
            </w:r>
            <w:r>
              <w:rPr>
                <w:rFonts w:hint="default"/>
                <w:lang w:val="en-US" w:eastAsia="zh-CN"/>
              </w:rPr>
              <w:fldChar w:fldCharType="end"/>
            </w:r>
          </w:p>
        </w:tc>
        <w:tc>
          <w:tcPr>
            <w:tcW w:w="719" w:type="dxa"/>
            <w:shd w:val="clear" w:color="auto" w:fill="auto"/>
            <w:vAlign w:val="center"/>
          </w:tcPr>
          <w:p w14:paraId="2AF09B5C">
            <w:pPr>
              <w:pStyle w:val="4"/>
              <w:numPr>
                <w:numId w:val="0"/>
              </w:numPr>
              <w:jc w:val="center"/>
              <w:rPr>
                <w:rFonts w:hint="default"/>
                <w:lang w:val="en-US" w:eastAsia="zh-CN"/>
              </w:rPr>
            </w:pPr>
            <w:r>
              <w:rPr>
                <w:rFonts w:hint="default"/>
                <w:lang w:val="en-US" w:eastAsia="zh-CN"/>
              </w:rPr>
              <w:t>5</w:t>
            </w:r>
          </w:p>
        </w:tc>
      </w:tr>
      <w:tr w14:paraId="19612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0" w:hRule="exact"/>
          <w:jc w:val="center"/>
        </w:trPr>
        <w:tc>
          <w:tcPr>
            <w:tcW w:w="677" w:type="dxa"/>
            <w:shd w:val="clear" w:color="auto" w:fill="auto"/>
            <w:vAlign w:val="center"/>
          </w:tcPr>
          <w:p w14:paraId="79B1179F">
            <w:pPr>
              <w:pStyle w:val="4"/>
              <w:numPr>
                <w:numId w:val="0"/>
              </w:numPr>
              <w:jc w:val="center"/>
              <w:rPr>
                <w:rFonts w:hint="default"/>
                <w:lang w:val="en-US" w:eastAsia="zh-CN"/>
              </w:rPr>
            </w:pPr>
            <w:r>
              <w:rPr>
                <w:rFonts w:hint="default"/>
                <w:lang w:val="en-US" w:eastAsia="zh-CN"/>
              </w:rPr>
              <w:t>10</w:t>
            </w:r>
          </w:p>
        </w:tc>
        <w:tc>
          <w:tcPr>
            <w:tcW w:w="2688" w:type="dxa"/>
            <w:shd w:val="clear" w:color="auto" w:fill="auto"/>
            <w:vAlign w:val="center"/>
          </w:tcPr>
          <w:p w14:paraId="3B8A5BD4">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"https://kns.cnki.net/kcms2/article/abstract?v=-xbefZa1Cdu5gr5YsbNTY6UDiNE6ZgHfQljSc9tq5HEGDPKtawv-nlpCD381N4jV8z9CwvzzdcJ6QpBNg-TBueGDpJyhRzb8iqn1Ke6baFbwlU_ztElwBMSukVnEZXAe-89VDOO1JCkmKSbcwpsBJqq7vq2oyEUXqBblnbRPnnC3BVlnR01CVQQD4vf57ROC&amp;uniplatform=NZKPT&amp;language=CHS" \t "https://kns.cnki.net/kns8s/defaultresult/_blank" </w:instrText>
            </w:r>
            <w:r>
              <w:rPr>
                <w:rFonts w:hint="default"/>
                <w:lang w:val="en-US" w:eastAsia="zh-CN"/>
              </w:rPr>
              <w:fldChar w:fldCharType="separate"/>
            </w:r>
            <w:r>
              <w:rPr>
                <w:rFonts w:hint="default"/>
                <w:lang w:val="en-US" w:eastAsia="zh-CN"/>
              </w:rPr>
              <w:t>放牧和舍饲对西藏山羊肉品质、抗氧化指标及脂肪酸含量的影响</w:t>
            </w:r>
            <w:r>
              <w:rPr>
                <w:rFonts w:hint="default"/>
                <w:lang w:val="en-US" w:eastAsia="zh-CN"/>
              </w:rPr>
              <w:fldChar w:fldCharType="end"/>
            </w:r>
            <w:r>
              <w:rPr>
                <w:rFonts w:hint="default"/>
                <w:lang w:val="en-US" w:eastAsia="zh-CN"/>
              </w:rPr>
              <w:t>/中国畜牧杂志/索朗达等.</w:t>
            </w:r>
          </w:p>
        </w:tc>
        <w:tc>
          <w:tcPr>
            <w:tcW w:w="1367" w:type="dxa"/>
            <w:shd w:val="clear" w:color="auto" w:fill="auto"/>
            <w:vAlign w:val="center"/>
          </w:tcPr>
          <w:p w14:paraId="0B14791B">
            <w:pPr>
              <w:pStyle w:val="4"/>
              <w:numPr>
                <w:numId w:val="0"/>
              </w:numPr>
              <w:jc w:val="left"/>
              <w:rPr>
                <w:rFonts w:hint="default"/>
                <w:lang w:val="en-US" w:eastAsia="zh-CN"/>
              </w:rPr>
            </w:pPr>
            <w:r>
              <w:rPr>
                <w:rFonts w:hint="default"/>
                <w:lang w:val="en-US" w:eastAsia="zh-CN"/>
              </w:rPr>
              <w:t>2020,56(2):153-157</w:t>
            </w:r>
          </w:p>
        </w:tc>
        <w:tc>
          <w:tcPr>
            <w:tcW w:w="814" w:type="dxa"/>
            <w:shd w:val="clear" w:color="auto" w:fill="auto"/>
            <w:vAlign w:val="center"/>
          </w:tcPr>
          <w:p w14:paraId="647163BA">
            <w:pPr>
              <w:pStyle w:val="4"/>
              <w:numPr>
                <w:numId w:val="0"/>
              </w:numPr>
              <w:rPr>
                <w:rFonts w:hint="default"/>
                <w:lang w:val="en-US" w:eastAsia="zh-CN"/>
              </w:rPr>
            </w:pPr>
            <w:r>
              <w:rPr>
                <w:rFonts w:hint="default"/>
                <w:lang w:val="en-US" w:eastAsia="zh-CN"/>
              </w:rPr>
              <w:t>2019.11.06</w:t>
            </w:r>
          </w:p>
        </w:tc>
        <w:tc>
          <w:tcPr>
            <w:tcW w:w="715" w:type="dxa"/>
            <w:shd w:val="clear" w:color="auto" w:fill="auto"/>
            <w:vAlign w:val="center"/>
          </w:tcPr>
          <w:p w14:paraId="5D336083">
            <w:pPr>
              <w:pStyle w:val="4"/>
              <w:numPr>
                <w:numId w:val="0"/>
              </w:numPr>
              <w:rPr>
                <w:rFonts w:hint="default"/>
                <w:lang w:val="en-US" w:eastAsia="zh-CN"/>
              </w:rPr>
            </w:pPr>
            <w:r>
              <w:rPr>
                <w:rFonts w:hint="default"/>
                <w:lang w:val="en-US" w:eastAsia="zh-CN"/>
              </w:rPr>
              <w:t>索朗达</w:t>
            </w:r>
            <w:bookmarkStart w:id="1" w:name="_GoBack"/>
            <w:bookmarkEnd w:id="1"/>
          </w:p>
        </w:tc>
        <w:tc>
          <w:tcPr>
            <w:tcW w:w="645" w:type="dxa"/>
            <w:shd w:val="clear" w:color="auto" w:fill="auto"/>
            <w:vAlign w:val="center"/>
          </w:tcPr>
          <w:p w14:paraId="4408B45C">
            <w:pPr>
              <w:pStyle w:val="4"/>
              <w:numPr>
                <w:numId w:val="0"/>
              </w:numPr>
              <w:rPr>
                <w:rFonts w:hint="default"/>
                <w:lang w:val="en-US" w:eastAsia="zh-CN"/>
              </w:rPr>
            </w:pPr>
            <w:r>
              <w:rPr>
                <w:rFonts w:hint="default"/>
                <w:lang w:val="en-US" w:eastAsia="zh-CN"/>
              </w:rPr>
              <w:t>吴玉江</w:t>
            </w:r>
          </w:p>
        </w:tc>
        <w:tc>
          <w:tcPr>
            <w:tcW w:w="1610" w:type="dxa"/>
            <w:shd w:val="clear" w:color="auto" w:fill="auto"/>
            <w:vAlign w:val="center"/>
          </w:tcPr>
          <w:p w14:paraId="520D002B">
            <w:pPr>
              <w:pStyle w:val="4"/>
              <w:numPr>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"https://kns.cnki.net/kcms2/author/detail?v=-xbefZa1CdsoIiJOoZWBifxsky4kM74zF1Ea8023XDpee9kvov4Ksk0r8nLBr84lRxCL0vuycoF0ekAhhOpSq_HisC-S4l91cLHIWQ5GLoHPFAqgMzSxlQ==&amp;uniplatform=NZKPT&amp;language=CHS" \t "https://kns.cnki.net/kcms2/article/_blank" </w:instrText>
            </w:r>
            <w:r>
              <w:rPr>
                <w:rFonts w:hint="default"/>
                <w:lang w:val="en-US" w:eastAsia="zh-CN"/>
              </w:rPr>
              <w:fldChar w:fldCharType="separate"/>
            </w:r>
            <w:r>
              <w:rPr>
                <w:rFonts w:hint="default"/>
                <w:lang w:val="en-US" w:eastAsia="zh-CN"/>
              </w:rPr>
              <w:t>巴贵；</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"https://kns.cnki.net/kcms2/author/detail?v=-xbefZa1CdsoIiJOoZWBifxsky4kM74za-alTpj-rww1bV7Vg3C6ER3scH45rjoBoPsg58cNIH0JuSScg8VfkA8Amzr6i1sjJjQAsL4Pviq3zRHL6itHeKkw9ow4cBhJ&amp;uniplatform=NZKPT&amp;language=CHS" \t "https://kns.cnki.net/kcms2/article/_blank" </w:instrText>
            </w:r>
            <w:r>
              <w:rPr>
                <w:rFonts w:hint="default"/>
                <w:lang w:val="en-US" w:eastAsia="zh-CN"/>
              </w:rPr>
              <w:fldChar w:fldCharType="separate"/>
            </w:r>
            <w:r>
              <w:rPr>
                <w:rFonts w:hint="default"/>
                <w:lang w:val="en-US" w:eastAsia="zh-CN"/>
              </w:rPr>
              <w:t>杨世帆；</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"https://kns.cnki.net/kcms2/author/detail?v=-xbefZa1CdsoIiJOoZWBifxsky4kM74zN0Lm64EJF8KsUylTlnNuPOFUMYdx7V3Z4EPa63QbvK8g6_650VWIBJA7MNMiY5DdtRMpXr5OsmzebYYFX2MyhtFaiXuaEShG&amp;uniplatform=NZKPT&amp;language=CHS" \t "https://kns.cnki.net/kcms2/article/_blank" </w:instrText>
            </w:r>
            <w:r>
              <w:rPr>
                <w:rFonts w:hint="default"/>
                <w:lang w:val="en-US" w:eastAsia="zh-CN"/>
              </w:rPr>
              <w:fldChar w:fldCharType="separate"/>
            </w:r>
            <w:r>
              <w:rPr>
                <w:rFonts w:hint="default"/>
                <w:lang w:val="en-US" w:eastAsia="zh-CN"/>
              </w:rPr>
              <w:t>张晨光；</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"https://kns.cnki.net/kcms2/author/detail?v=-xbefZa1CdsoIiJOoZWBifxsky4kM74zbQl6vU4zZ3g-duibzeREunew8_bwvi8R0QqALooZcvPTguoy2e_2ztUytIeRX2t961IgzBOStyb1Frw87kqD-reBShwr8teaGdS7YlvSCM4=&amp;uniplatform=NZKPT&amp;language=CHS" \t "https://kns.cnki.net/kcms2/article/_blank" </w:instrText>
            </w:r>
            <w:r>
              <w:rPr>
                <w:rFonts w:hint="default"/>
                <w:lang w:val="en-US" w:eastAsia="zh-CN"/>
              </w:rPr>
              <w:fldChar w:fldCharType="separate"/>
            </w:r>
            <w:r>
              <w:rPr>
                <w:rFonts w:hint="default"/>
                <w:lang w:val="en-US" w:eastAsia="zh-CN"/>
              </w:rPr>
              <w:t>次仁德吉；</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"https://kns.cnki.net/kcms2/author/detail?v=-xbefZa1CdsoIiJOoZWBifxsky4kM74zXvTV3yoa_SFr4rLQ-fvyPBovX3ZXhEzdCLqoqdjbTgvAEt2tT7EZn-9wKQyYUZ_nGslpmPtiNNJnTUUoMUh5oQ==&amp;uniplatform=NZKPT&amp;language=CHS" \t "https://kns.cnki.net/kcms2/article/_blank" </w:instrText>
            </w:r>
            <w:r>
              <w:rPr>
                <w:rFonts w:hint="default"/>
                <w:lang w:val="en-US" w:eastAsia="zh-CN"/>
              </w:rPr>
              <w:fldChar w:fldCharType="separate"/>
            </w:r>
            <w:r>
              <w:rPr>
                <w:rFonts w:hint="default"/>
                <w:lang w:val="en-US" w:eastAsia="zh-CN"/>
              </w:rPr>
              <w:t>德吉；</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"https://kns.cnki.net/kcms2/author/detail?v=-xbefZa1CdsoIiJOoZWBifxsky4kM74zO5il_6N38nBF-AGioxD4mevK5nMctsGLyaYfC2Ablh7j2IvIaiOSFzhTVYiWKHP-KT_64X0SFDfdIYSY252zDA==&amp;uniplatform=NZKPT&amp;language=CHS" \t "https://kns.cnki.net/kcms2/article/_blank" </w:instrText>
            </w:r>
            <w:r>
              <w:rPr>
                <w:rFonts w:hint="default"/>
                <w:lang w:val="en-US" w:eastAsia="zh-CN"/>
              </w:rPr>
              <w:fldChar w:fldCharType="separate"/>
            </w:r>
            <w:r>
              <w:rPr>
                <w:rFonts w:hint="default"/>
                <w:lang w:val="en-US" w:eastAsia="zh-CN"/>
              </w:rPr>
              <w:t>张科；</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"https://kns.cnki.net/kcms2/author/detail?v=-xbefZa1CdsoIiJOoZWBifxsky4kM74zpYhXEMuewdUeWEjHqYZDb9sb0691y9zdI9aCTkrEuAa--Ko4xa3rBf3rkOHdWTZ3pTlzHSZIeuXB3MpOTFX99X7KgY-WT83n&amp;uniplatform=NZKPT&amp;language=CHS" \t "https://kns.cnki.net/kcms2/article/_blank" </w:instrText>
            </w:r>
            <w:r>
              <w:rPr>
                <w:rFonts w:hint="default"/>
                <w:lang w:val="en-US" w:eastAsia="zh-CN"/>
              </w:rPr>
              <w:fldChar w:fldCharType="separate"/>
            </w:r>
            <w:r>
              <w:rPr>
                <w:rFonts w:hint="default"/>
                <w:lang w:val="en-US" w:eastAsia="zh-CN"/>
              </w:rPr>
              <w:t>王小龙</w:t>
            </w:r>
            <w:r>
              <w:rPr>
                <w:rFonts w:hint="default"/>
                <w:lang w:val="en-US" w:eastAsia="zh-CN"/>
              </w:rPr>
              <w:fldChar w:fldCharType="end"/>
            </w:r>
          </w:p>
        </w:tc>
        <w:tc>
          <w:tcPr>
            <w:tcW w:w="719" w:type="dxa"/>
            <w:shd w:val="clear" w:color="auto" w:fill="auto"/>
            <w:vAlign w:val="center"/>
          </w:tcPr>
          <w:p w14:paraId="54135D82">
            <w:pPr>
              <w:pStyle w:val="4"/>
              <w:numPr>
                <w:numId w:val="0"/>
              </w:numPr>
              <w:jc w:val="center"/>
              <w:rPr>
                <w:rFonts w:hint="default"/>
                <w:lang w:val="en-US" w:eastAsia="zh-CN"/>
              </w:rPr>
            </w:pPr>
            <w:r>
              <w:rPr>
                <w:rFonts w:hint="default"/>
                <w:lang w:val="en-US" w:eastAsia="zh-CN"/>
              </w:rPr>
              <w:t>25</w:t>
            </w:r>
          </w:p>
        </w:tc>
      </w:tr>
    </w:tbl>
    <w:p w14:paraId="3337FB28">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Times New Roman" w:hAnsi="Times New Roman" w:eastAsiaTheme="minorEastAsia" w:cstheme="minorBidi"/>
          <w:b/>
          <w:bCs/>
          <w:kern w:val="2"/>
          <w:sz w:val="28"/>
          <w:szCs w:val="28"/>
          <w:lang w:val="en-US" w:eastAsia="zh-CN" w:bidi="ar-SA"/>
        </w:rPr>
      </w:pPr>
      <w:r>
        <w:rPr>
          <w:rFonts w:hint="eastAsia" w:ascii="Times New Roman" w:hAnsi="Times New Roman" w:eastAsiaTheme="minorEastAsia" w:cstheme="minorBidi"/>
          <w:b/>
          <w:bCs/>
          <w:kern w:val="2"/>
          <w:sz w:val="28"/>
          <w:szCs w:val="28"/>
          <w:lang w:val="en-US" w:eastAsia="zh-CN" w:bidi="ar-SA"/>
        </w:rPr>
        <w:t>七、主要完成人</w:t>
      </w:r>
    </w:p>
    <w:p w14:paraId="40DB4F09">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Theme="minorEastAsia" w:cstheme="minorBidi"/>
          <w:b w:val="0"/>
          <w:bCs w:val="0"/>
          <w:kern w:val="2"/>
          <w:sz w:val="28"/>
          <w:szCs w:val="28"/>
          <w:lang w:val="en-US" w:eastAsia="zh-CN" w:bidi="ar-SA"/>
        </w:rPr>
      </w:pPr>
      <w:r>
        <w:rPr>
          <w:rFonts w:hint="eastAsia" w:ascii="Times New Roman" w:hAnsi="Times New Roman" w:eastAsiaTheme="minorEastAsia" w:cstheme="minorBidi"/>
          <w:b w:val="0"/>
          <w:bCs w:val="0"/>
          <w:kern w:val="2"/>
          <w:sz w:val="28"/>
          <w:szCs w:val="28"/>
          <w:lang w:val="en-US" w:eastAsia="zh-CN" w:bidi="ar-SA"/>
        </w:rPr>
        <w:t>吴玉江，益西多吉，索朗达，王小龙，蒋琳，巴贵，巴久，郑文新，丹增，宋天增，付雪峰，珠多，杨雨鑫，张科，德吉，何晓红，赵倩君，阿旺措吉，西热多吉，达瓦，尼玛次仁，念扎，仁青措姆，旦巴，顿旦，曲久，巴桑，</w:t>
      </w:r>
      <w:r>
        <w:rPr>
          <w:rFonts w:hint="default" w:ascii="Times New Roman" w:hAnsi="Times New Roman" w:eastAsiaTheme="minorEastAsia" w:cstheme="minorBidi"/>
          <w:b w:val="0"/>
          <w:bCs w:val="0"/>
          <w:kern w:val="2"/>
          <w:sz w:val="28"/>
          <w:szCs w:val="28"/>
          <w:lang w:val="en-US" w:eastAsia="zh-CN" w:bidi="ar-SA"/>
        </w:rPr>
        <w:t>斯秋嘎桑</w:t>
      </w:r>
      <w:r>
        <w:rPr>
          <w:rFonts w:hint="eastAsia" w:ascii="Times New Roman" w:hAnsi="Times New Roman" w:eastAsiaTheme="minorEastAsia" w:cstheme="minorBidi"/>
          <w:b w:val="0"/>
          <w:bCs w:val="0"/>
          <w:kern w:val="2"/>
          <w:sz w:val="28"/>
          <w:szCs w:val="28"/>
          <w:lang w:val="en-US" w:eastAsia="zh-CN" w:bidi="ar-SA"/>
        </w:rPr>
        <w:t>，次德吉，达瓦</w:t>
      </w:r>
    </w:p>
    <w:p w14:paraId="72FAFA28">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Times New Roman" w:hAnsi="Times New Roman" w:eastAsiaTheme="minorEastAsia" w:cstheme="minorBidi"/>
          <w:b/>
          <w:bCs/>
          <w:kern w:val="2"/>
          <w:sz w:val="28"/>
          <w:szCs w:val="28"/>
          <w:lang w:val="en-US" w:eastAsia="zh-CN" w:bidi="ar-SA"/>
        </w:rPr>
      </w:pPr>
      <w:r>
        <w:rPr>
          <w:rFonts w:hint="eastAsia" w:ascii="Times New Roman" w:hAnsi="Times New Roman" w:cstheme="minorBidi"/>
          <w:b/>
          <w:bCs/>
          <w:kern w:val="2"/>
          <w:sz w:val="28"/>
          <w:szCs w:val="28"/>
          <w:lang w:val="en-US" w:eastAsia="zh-CN" w:bidi="ar-SA"/>
        </w:rPr>
        <w:t>八</w:t>
      </w:r>
      <w:r>
        <w:rPr>
          <w:rFonts w:hint="eastAsia" w:ascii="Times New Roman" w:hAnsi="Times New Roman" w:eastAsiaTheme="minorEastAsia" w:cstheme="minorBidi"/>
          <w:b/>
          <w:bCs/>
          <w:kern w:val="2"/>
          <w:sz w:val="28"/>
          <w:szCs w:val="28"/>
          <w:lang w:val="en-US" w:eastAsia="zh-CN" w:bidi="ar-SA"/>
        </w:rPr>
        <w:t>、主要完成单位</w:t>
      </w:r>
    </w:p>
    <w:p w14:paraId="2ECA6A65">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eastAsiaTheme="minorEastAsia" w:cstheme="minorBidi"/>
          <w:b w:val="0"/>
          <w:bCs w:val="0"/>
          <w:kern w:val="2"/>
          <w:sz w:val="28"/>
          <w:szCs w:val="28"/>
          <w:lang w:val="en-US" w:eastAsia="zh-CN" w:bidi="ar-SA"/>
        </w:rPr>
      </w:pPr>
      <w:r>
        <w:rPr>
          <w:rFonts w:hint="eastAsia" w:ascii="Times New Roman" w:hAnsi="Times New Roman" w:eastAsiaTheme="minorEastAsia" w:cstheme="minorBidi"/>
          <w:b w:val="0"/>
          <w:bCs w:val="0"/>
          <w:kern w:val="2"/>
          <w:sz w:val="28"/>
          <w:szCs w:val="28"/>
          <w:lang w:val="en-US" w:eastAsia="zh-CN" w:bidi="ar-SA"/>
        </w:rPr>
        <w:t>西藏自治区农牧科学院畜牧兽医研究所，西北农林科技大学，日土县原种场，中国农业科学院北京畜牧兽医研究所，西藏尼玛县农牧业科学技术服务站，新疆畜牧科学院，阿里地区农业农村局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808D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7FB9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B7FB9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0D967"/>
    <w:multiLevelType w:val="singleLevel"/>
    <w:tmpl w:val="5130D96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07C62"/>
    <w:rsid w:val="20B80A67"/>
    <w:rsid w:val="23D0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adjustRightInd w:val="0"/>
      <w:snapToGrid w:val="0"/>
      <w:ind w:left="0" w:leftChars="0" w:firstLine="420" w:firstLineChars="200"/>
      <w:jc w:val="left"/>
    </w:pPr>
    <w:rPr>
      <w:rFonts w:ascii="Tahoma" w:hAnsi="Tahoma"/>
    </w:rPr>
  </w:style>
  <w:style w:type="paragraph" w:styleId="3">
    <w:name w:val="Body Text Indent"/>
    <w:basedOn w:val="1"/>
    <w:qFormat/>
    <w:uiPriority w:val="0"/>
    <w:pPr>
      <w:spacing w:after="120"/>
      <w:ind w:left="420" w:leftChars="200"/>
    </w:pPr>
    <w:rPr>
      <w:rFonts w:ascii="Times New Roman" w:hAnsi="Times New Roman" w:eastAsia="仿宋_GB2312"/>
      <w:sz w:val="28"/>
    </w:rPr>
  </w:style>
  <w:style w:type="paragraph" w:styleId="4">
    <w:name w:val="toc 3"/>
    <w:basedOn w:val="1"/>
    <w:next w:val="1"/>
    <w:qFormat/>
    <w:uiPriority w:val="0"/>
    <w:pPr>
      <w:ind w:left="840" w:leftChars="400"/>
    </w:pPr>
  </w:style>
  <w:style w:type="paragraph" w:styleId="6">
    <w:name w:val="Plain Text"/>
    <w:basedOn w:val="1"/>
    <w:qFormat/>
    <w:uiPriority w:val="0"/>
    <w:pPr>
      <w:spacing w:line="360" w:lineRule="auto"/>
      <w:ind w:firstLine="480" w:firstLineChars="200"/>
    </w:pPr>
    <w:rPr>
      <w:rFonts w:ascii="仿宋_GB2312"/>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标题 #1"/>
    <w:basedOn w:val="1"/>
    <w:autoRedefine/>
    <w:qFormat/>
    <w:uiPriority w:val="99"/>
    <w:pPr>
      <w:shd w:val="clear" w:color="auto" w:fill="FFFFFF"/>
      <w:spacing w:line="941" w:lineRule="exact"/>
      <w:jc w:val="center"/>
      <w:outlineLvl w:val="0"/>
    </w:pPr>
    <w:rPr>
      <w:rFonts w:ascii="宋体" w:hAnsi="宋体"/>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2474</Words>
  <Characters>2706</Characters>
  <Lines>0</Lines>
  <Paragraphs>0</Paragraphs>
  <TotalTime>3</TotalTime>
  <ScaleCrop>false</ScaleCrop>
  <LinksUpToDate>false</LinksUpToDate>
  <CharactersWithSpaces>2724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2025-05-15T10:05:00Z</dcterms:created>
  <dc:creator>海阔天空</dc:creator>
  <cp:lastModifiedBy></cp:lastModifiedBy>
  <dcterms:modified xsi:type="dcterms:W3CDTF">2025-05-15T11:21:57Z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21F8D587B1224784B21715CEC8BB3E64_11</vt:lpwstr>
  </property>
  <property fmtid="{D5CDD505-2E9C-101B-9397-08002B2CF9AE}" pid="4" name="KSOTemplateDocerSaveRecord">
    <vt:lpwstr>eyJoZGlkIjoiOGI5ZmQ0OWE4ZmQxMTZmZGQ1MDQ0MDEwNDk4ODA5Y2QiLCJ1c2VySWQiOiI1NTE2MTkzNDAifQ==</vt:lpwstr>
  </property>
</Properties>
</file>